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886" w:rsidRPr="00F372D2" w:rsidRDefault="00F31886" w:rsidP="00F31886">
      <w:pPr>
        <w:spacing w:after="0" w:line="240" w:lineRule="auto"/>
        <w:jc w:val="center"/>
        <w:rPr>
          <w:rFonts w:ascii="ParalucentLight" w:eastAsia="Times New Roman" w:hAnsi="ParalucentLight" w:cs="Times New Roman"/>
          <w:b/>
          <w:color w:val="FF0000"/>
          <w:sz w:val="44"/>
          <w:szCs w:val="44"/>
        </w:rPr>
      </w:pPr>
      <w:bookmarkStart w:id="0" w:name="_GoBack"/>
      <w:bookmarkEnd w:id="0"/>
      <w:r>
        <w:rPr>
          <w:rFonts w:ascii="ParalucentLight" w:eastAsia="Times New Roman" w:hAnsi="ParalucentLight" w:cs="Times New Roman"/>
          <w:noProof/>
          <w:sz w:val="24"/>
          <w:szCs w:val="24"/>
        </w:rPr>
        <w:drawing>
          <wp:inline distT="0" distB="0" distL="0" distR="0" wp14:anchorId="3D7441A3" wp14:editId="3006CF73">
            <wp:extent cx="2255520" cy="830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5520" cy="830580"/>
                    </a:xfrm>
                    <a:prstGeom prst="rect">
                      <a:avLst/>
                    </a:prstGeom>
                    <a:noFill/>
                    <a:ln>
                      <a:noFill/>
                    </a:ln>
                  </pic:spPr>
                </pic:pic>
              </a:graphicData>
            </a:graphic>
          </wp:inline>
        </w:drawing>
      </w:r>
      <w:r w:rsidR="00F372D2" w:rsidRPr="00F372D2">
        <w:rPr>
          <w:rFonts w:ascii="ParalucentLight" w:eastAsia="Times New Roman" w:hAnsi="ParalucentLight" w:cs="Times New Roman"/>
          <w:b/>
          <w:color w:val="FF0000"/>
          <w:sz w:val="32"/>
          <w:szCs w:val="32"/>
        </w:rPr>
        <w:t xml:space="preserve"> </w:t>
      </w:r>
      <w:r w:rsidR="007D2E7D">
        <w:rPr>
          <w:rFonts w:ascii="ParalucentLight" w:eastAsia="Times New Roman" w:hAnsi="ParalucentLight" w:cs="Times New Roman"/>
          <w:b/>
          <w:color w:val="FF0000"/>
          <w:sz w:val="32"/>
          <w:szCs w:val="32"/>
        </w:rPr>
        <w:t xml:space="preserve"> </w:t>
      </w:r>
    </w:p>
    <w:p w:rsidR="00F31886" w:rsidRPr="00F31886" w:rsidRDefault="00F31886" w:rsidP="00F31886">
      <w:pPr>
        <w:tabs>
          <w:tab w:val="center" w:pos="4680"/>
        </w:tabs>
        <w:spacing w:after="0" w:line="240" w:lineRule="auto"/>
        <w:jc w:val="center"/>
        <w:rPr>
          <w:rFonts w:ascii="ParalucentLight" w:eastAsia="Times New Roman" w:hAnsi="ParalucentLight" w:cs="Times New Roman"/>
          <w:sz w:val="24"/>
          <w:szCs w:val="24"/>
        </w:rPr>
      </w:pPr>
      <w:r w:rsidRPr="00F31886">
        <w:rPr>
          <w:rFonts w:ascii="ParalucentLight" w:eastAsia="Times New Roman" w:hAnsi="ParalucentLight" w:cs="Times New Roman"/>
          <w:b/>
          <w:sz w:val="24"/>
          <w:szCs w:val="24"/>
        </w:rPr>
        <w:t>OFFICE OF THE CITY COUNCIL</w:t>
      </w:r>
    </w:p>
    <w:p w:rsidR="00F31886" w:rsidRPr="00F31886" w:rsidRDefault="00F31886" w:rsidP="00F31886">
      <w:pPr>
        <w:spacing w:after="0" w:line="240" w:lineRule="auto"/>
        <w:jc w:val="center"/>
        <w:rPr>
          <w:rFonts w:ascii="ParalucentLight" w:eastAsia="Times New Roman" w:hAnsi="ParalucentLight" w:cs="Times New Roman"/>
          <w:sz w:val="24"/>
          <w:szCs w:val="24"/>
        </w:rPr>
      </w:pPr>
    </w:p>
    <w:p w:rsidR="00F31886" w:rsidRPr="00F31886" w:rsidRDefault="00A459B3"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b/>
          <w:sz w:val="16"/>
          <w:szCs w:val="24"/>
        </w:rPr>
      </w:pPr>
      <w:r>
        <w:rPr>
          <w:rFonts w:ascii="ParalucentLight" w:eastAsia="Times New Roman" w:hAnsi="ParalucentLight" w:cs="Times New Roman"/>
          <w:b/>
          <w:sz w:val="16"/>
          <w:szCs w:val="24"/>
        </w:rPr>
        <w:t>Sarah Maples</w:t>
      </w:r>
      <w:r w:rsidR="00F31886" w:rsidRPr="00F31886">
        <w:rPr>
          <w:rFonts w:ascii="ParalucentLight" w:eastAsia="Times New Roman" w:hAnsi="ParalucentLight" w:cs="Times New Roman"/>
          <w:b/>
          <w:sz w:val="16"/>
          <w:szCs w:val="24"/>
        </w:rPr>
        <w:t xml:space="preserve"> </w:t>
      </w:r>
      <w:r w:rsidR="00F31886" w:rsidRPr="00F31886">
        <w:rPr>
          <w:rFonts w:ascii="ParalucentLight" w:eastAsia="Times New Roman" w:hAnsi="ParalucentLight" w:cs="Times New Roman"/>
          <w:b/>
          <w:sz w:val="16"/>
          <w:szCs w:val="24"/>
        </w:rPr>
        <w:tab/>
      </w:r>
      <w:r w:rsidR="00F31886" w:rsidRPr="00F31886">
        <w:rPr>
          <w:rFonts w:ascii="ParalucentLight" w:eastAsia="Times New Roman" w:hAnsi="ParalucentLight" w:cs="Times New Roman"/>
          <w:b/>
          <w:sz w:val="16"/>
          <w:szCs w:val="24"/>
        </w:rPr>
        <w:tab/>
      </w:r>
      <w:r w:rsidR="00F31886" w:rsidRPr="00F31886">
        <w:rPr>
          <w:rFonts w:ascii="ParalucentLight" w:eastAsia="Times New Roman" w:hAnsi="ParalucentLight" w:cs="Times New Roman"/>
          <w:b/>
          <w:sz w:val="16"/>
          <w:szCs w:val="24"/>
        </w:rPr>
        <w:tab/>
      </w:r>
      <w:r w:rsidR="00F31886" w:rsidRPr="00F31886">
        <w:rPr>
          <w:rFonts w:ascii="ParalucentLight" w:eastAsia="Times New Roman" w:hAnsi="ParalucentLight" w:cs="Times New Roman"/>
          <w:b/>
          <w:sz w:val="16"/>
          <w:szCs w:val="24"/>
        </w:rPr>
        <w:tab/>
      </w:r>
      <w:r w:rsidR="00F31886" w:rsidRPr="00F31886">
        <w:rPr>
          <w:rFonts w:ascii="ParalucentLight" w:eastAsia="Times New Roman" w:hAnsi="ParalucentLight" w:cs="Times New Roman"/>
          <w:b/>
          <w:sz w:val="16"/>
          <w:szCs w:val="24"/>
        </w:rPr>
        <w:tab/>
        <w:t xml:space="preserve">                 </w:t>
      </w:r>
      <w:r w:rsidR="00F31886" w:rsidRPr="00F31886">
        <w:rPr>
          <w:rFonts w:ascii="ParalucentLight" w:eastAsia="Times New Roman" w:hAnsi="ParalucentLight" w:cs="Times New Roman"/>
          <w:b/>
          <w:sz w:val="16"/>
          <w:szCs w:val="24"/>
        </w:rPr>
        <w:tab/>
      </w:r>
      <w:r w:rsidR="00F31886" w:rsidRPr="00F31886">
        <w:rPr>
          <w:rFonts w:ascii="ParalucentLight" w:eastAsia="Times New Roman" w:hAnsi="ParalucentLight" w:cs="Times New Roman"/>
          <w:b/>
          <w:sz w:val="16"/>
          <w:szCs w:val="24"/>
        </w:rPr>
        <w:tab/>
        <w:t xml:space="preserve">  </w:t>
      </w:r>
      <w:r w:rsidR="00F31886" w:rsidRPr="00F31886">
        <w:rPr>
          <w:rFonts w:ascii="ParalucentLight" w:eastAsia="Times New Roman" w:hAnsi="ParalucentLight" w:cs="Times New Roman"/>
          <w:sz w:val="14"/>
          <w:szCs w:val="24"/>
        </w:rPr>
        <w:t>117 WEST DUVAL STREET, SUITE 425</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w:t>
      </w:r>
      <w:r w:rsidR="00A459B3">
        <w:rPr>
          <w:rFonts w:ascii="ParalucentLight" w:eastAsia="Times New Roman" w:hAnsi="ParalucentLight" w:cs="Times New Roman"/>
          <w:sz w:val="14"/>
          <w:szCs w:val="24"/>
        </w:rPr>
        <w:t>TDC ADMINISTRATOR</w: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t xml:space="preserve">           </w:t>
      </w:r>
      <w:r w:rsidRPr="00F31886">
        <w:rPr>
          <w:rFonts w:ascii="ParalucentLight" w:eastAsia="Times New Roman" w:hAnsi="ParalucentLight" w:cs="Times New Roman"/>
          <w:sz w:val="14"/>
          <w:szCs w:val="24"/>
        </w:rPr>
        <w:tab/>
        <w:t xml:space="preserve">              </w:t>
      </w:r>
      <w:r w:rsidR="00A459B3">
        <w:rPr>
          <w:rFonts w:ascii="ParalucentLight" w:eastAsia="Times New Roman" w:hAnsi="ParalucentLight" w:cs="Times New Roman"/>
          <w:sz w:val="14"/>
          <w:szCs w:val="24"/>
        </w:rPr>
        <w:t xml:space="preserve">                  </w:t>
      </w:r>
      <w:r w:rsidRPr="00F31886">
        <w:rPr>
          <w:rFonts w:ascii="ParalucentLight" w:eastAsia="Times New Roman" w:hAnsi="ParalucentLight" w:cs="Times New Roman"/>
          <w:sz w:val="14"/>
          <w:szCs w:val="24"/>
        </w:rPr>
        <w:t xml:space="preserve"> 4</w:t>
      </w:r>
      <w:r w:rsidRPr="00F31886">
        <w:rPr>
          <w:rFonts w:ascii="ParalucentLight" w:eastAsia="Times New Roman" w:hAnsi="ParalucentLight" w:cs="Times New Roman"/>
          <w:sz w:val="14"/>
          <w:szCs w:val="24"/>
          <w:vertAlign w:val="superscript"/>
        </w:rPr>
        <w:t>TH</w:t>
      </w:r>
      <w:r w:rsidRPr="00F31886">
        <w:rPr>
          <w:rFonts w:ascii="ParalucentLight" w:eastAsia="Times New Roman" w:hAnsi="ParalucentLight" w:cs="Times New Roman"/>
          <w:sz w:val="14"/>
          <w:szCs w:val="24"/>
        </w:rPr>
        <w:t xml:space="preserve"> FLOOR, CITY HALL</w:t>
      </w:r>
    </w:p>
    <w:p w:rsidR="00F31886" w:rsidRPr="00F31886" w:rsidRDefault="00A459B3" w:rsidP="00A459B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Pr>
          <w:rFonts w:ascii="ParalucentLight" w:eastAsia="Times New Roman" w:hAnsi="ParalucentLight" w:cs="Times New Roman"/>
          <w:sz w:val="14"/>
          <w:szCs w:val="24"/>
        </w:rPr>
        <w:t xml:space="preserve">         </w:t>
      </w:r>
      <w:r w:rsidR="00F31886" w:rsidRPr="00F31886">
        <w:rPr>
          <w:rFonts w:ascii="ParalucentLight" w:eastAsia="Times New Roman" w:hAnsi="ParalucentLight" w:cs="Times New Roman"/>
          <w:sz w:val="14"/>
          <w:szCs w:val="24"/>
        </w:rPr>
        <w:t>OFFICE (904) 630-7625</w:t>
      </w:r>
      <w:r w:rsidR="00F31886" w:rsidRPr="00F31886">
        <w:rPr>
          <w:rFonts w:ascii="ParalucentLight" w:eastAsia="Times New Roman" w:hAnsi="ParalucentLight" w:cs="Times New Roman"/>
          <w:sz w:val="14"/>
          <w:szCs w:val="24"/>
        </w:rPr>
        <w:tab/>
      </w:r>
      <w:r w:rsidR="00F31886" w:rsidRPr="00F31886">
        <w:rPr>
          <w:rFonts w:ascii="ParalucentLight" w:eastAsia="Times New Roman" w:hAnsi="ParalucentLight" w:cs="Times New Roman"/>
          <w:sz w:val="14"/>
          <w:szCs w:val="24"/>
        </w:rPr>
        <w:tab/>
      </w:r>
      <w:r w:rsidR="00F31886" w:rsidRPr="00F31886">
        <w:rPr>
          <w:rFonts w:ascii="ParalucentLight" w:eastAsia="Times New Roman" w:hAnsi="ParalucentLight" w:cs="Times New Roman"/>
          <w:sz w:val="14"/>
          <w:szCs w:val="24"/>
        </w:rPr>
        <w:tab/>
      </w:r>
      <w:r w:rsidR="00F31886" w:rsidRPr="00F31886">
        <w:rPr>
          <w:rFonts w:ascii="ParalucentLight" w:eastAsia="Times New Roman" w:hAnsi="ParalucentLight" w:cs="Times New Roman"/>
          <w:sz w:val="14"/>
          <w:szCs w:val="24"/>
        </w:rPr>
        <w:tab/>
      </w:r>
      <w:r w:rsidR="00F31886" w:rsidRPr="00F31886">
        <w:rPr>
          <w:rFonts w:ascii="ParalucentLight" w:eastAsia="Times New Roman" w:hAnsi="ParalucentLight" w:cs="Times New Roman"/>
          <w:sz w:val="14"/>
          <w:szCs w:val="24"/>
        </w:rPr>
        <w:tab/>
      </w:r>
      <w:r w:rsidR="00F31886" w:rsidRPr="00F31886">
        <w:rPr>
          <w:rFonts w:ascii="ParalucentLight" w:eastAsia="Times New Roman" w:hAnsi="ParalucentLight" w:cs="Times New Roman"/>
          <w:sz w:val="14"/>
          <w:szCs w:val="24"/>
        </w:rPr>
        <w:tab/>
        <w:t xml:space="preserve">          </w:t>
      </w:r>
      <w:r w:rsidR="00F31886" w:rsidRPr="00F31886">
        <w:rPr>
          <w:rFonts w:ascii="ParalucentLight" w:eastAsia="Times New Roman" w:hAnsi="ParalucentLight" w:cs="Times New Roman"/>
          <w:sz w:val="14"/>
          <w:szCs w:val="24"/>
        </w:rPr>
        <w:tab/>
        <w:t xml:space="preserve">     JACKSONVILLE, FLORIDA  32202</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FAX (904) 630-2906</w:t>
      </w:r>
    </w:p>
    <w:p w:rsidR="006C4599" w:rsidRDefault="00F31886" w:rsidP="00894C2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pPr>
      <w:r w:rsidRPr="00F31886">
        <w:rPr>
          <w:rFonts w:ascii="ParalucentLight" w:eastAsia="Times New Roman" w:hAnsi="ParalucentLight" w:cs="Times New Roman"/>
          <w:sz w:val="14"/>
          <w:szCs w:val="24"/>
        </w:rPr>
        <w:t xml:space="preserve">        E-MAIL: </w:t>
      </w:r>
      <w:r w:rsidR="00A459B3">
        <w:rPr>
          <w:rFonts w:ascii="ParalucentLight" w:eastAsia="Times New Roman" w:hAnsi="ParalucentLight" w:cs="Times New Roman"/>
          <w:sz w:val="14"/>
          <w:szCs w:val="24"/>
        </w:rPr>
        <w:t>smaples</w:t>
      </w:r>
      <w:r w:rsidRPr="00F31886">
        <w:rPr>
          <w:rFonts w:ascii="ParalucentLight" w:eastAsia="Times New Roman" w:hAnsi="ParalucentLight" w:cs="Times New Roman"/>
          <w:sz w:val="14"/>
          <w:szCs w:val="24"/>
        </w:rPr>
        <w:t>@coj.net</w:t>
      </w:r>
      <w:r w:rsidR="0047243B">
        <w:rPr>
          <w:noProof/>
        </w:rPr>
        <mc:AlternateContent>
          <mc:Choice Requires="wps">
            <w:drawing>
              <wp:anchor distT="0" distB="0" distL="114300" distR="114300" simplePos="0" relativeHeight="251669504" behindDoc="0" locked="0" layoutInCell="1" allowOverlap="1" wp14:anchorId="10514253" wp14:editId="186A31F0">
                <wp:simplePos x="0" y="0"/>
                <wp:positionH relativeFrom="column">
                  <wp:posOffset>152400</wp:posOffset>
                </wp:positionH>
                <wp:positionV relativeFrom="paragraph">
                  <wp:posOffset>152400</wp:posOffset>
                </wp:positionV>
                <wp:extent cx="456565" cy="968375"/>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7243B" w:rsidRPr="0047243B" w:rsidRDefault="0047243B" w:rsidP="0047243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7" o:spid="_x0000_s1030" type="#_x0000_t202" style="position:absolute;left:0;text-align:left;margin-left:12pt;margin-top:12pt;width:35.95pt;height:76.25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" filled="f" stroked="f">
                <v:textbox style="mso-fit-shape-to-text:t">
                  <w:txbxContent>
                    <w:p w:rsidR="0047243B" w:rsidRPr="0047243B" w:rsidRDefault="0047243B" w:rsidP="0047243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6C4599">
        <w:rPr>
          <w:noProof/>
        </w:rPr>
        <mc:AlternateContent>
          <mc:Choice Requires="wps">
            <w:drawing>
              <wp:anchor distT="0" distB="0" distL="114300" distR="114300" simplePos="0" relativeHeight="251661312" behindDoc="0" locked="0" layoutInCell="1" allowOverlap="1" wp14:anchorId="3D0A781D" wp14:editId="55AEC5A7">
                <wp:simplePos x="0" y="0"/>
                <wp:positionH relativeFrom="column">
                  <wp:posOffset>0</wp:posOffset>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C4599" w:rsidRPr="006C4599" w:rsidRDefault="006C4599" w:rsidP="006C4599">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3" o:spid="_x0000_s1031"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gHUH&#10;tMQCAACZBQAADgAAAAAAAAAAAAAAAAAuAgAAZHJzL2Uyb0RvYy54bWxQSwECLQAUAAYACAAAACEA&#10;S4kmzdYAAAAFAQAADwAAAAAAAAAAAAAAAAAeBQAAZHJzL2Rvd25yZXYueG1sUEsFBgAAAAAEAAQA&#10;8wAAACEGAAAAAA==&#10;" filled="f" stroked="f">
                <v:textbox style="mso-fit-shape-to-text:t">
                  <w:txbxContent>
                    <w:p w:rsidR="006C4599" w:rsidRPr="006C4599" w:rsidRDefault="006C4599" w:rsidP="006C4599">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p>
    <w:p w:rsidR="002179F8" w:rsidRDefault="002179F8" w:rsidP="00F31886">
      <w:pPr>
        <w:pStyle w:val="NoSpacing"/>
        <w:jc w:val="center"/>
        <w:rPr>
          <w:b/>
        </w:rPr>
      </w:pPr>
    </w:p>
    <w:p w:rsidR="002179F8" w:rsidRDefault="002179F8" w:rsidP="00F31886">
      <w:pPr>
        <w:pStyle w:val="NoSpacing"/>
        <w:jc w:val="center"/>
        <w:rPr>
          <w:b/>
        </w:rPr>
      </w:pPr>
    </w:p>
    <w:p w:rsidR="00E83585" w:rsidRDefault="00E83585" w:rsidP="00E83585">
      <w:pPr>
        <w:pStyle w:val="NoSpacing"/>
        <w:jc w:val="center"/>
        <w:rPr>
          <w:b/>
        </w:rPr>
      </w:pPr>
      <w:r w:rsidRPr="005C559F">
        <w:rPr>
          <w:b/>
        </w:rPr>
        <w:t xml:space="preserve">TOURIST DEVELOPMENT COUNCIL </w:t>
      </w:r>
    </w:p>
    <w:p w:rsidR="00E83585" w:rsidRPr="00B34A26" w:rsidRDefault="00E83585" w:rsidP="00E83585">
      <w:pPr>
        <w:pStyle w:val="NoSpacing"/>
        <w:jc w:val="center"/>
        <w:rPr>
          <w:b/>
          <w:color w:val="FF0000"/>
        </w:rPr>
      </w:pPr>
      <w:r>
        <w:rPr>
          <w:b/>
        </w:rPr>
        <w:t>TRAVEL POLICY COMMITTEE MEETING</w:t>
      </w:r>
      <w:r w:rsidR="00B34A26">
        <w:rPr>
          <w:b/>
        </w:rPr>
        <w:t xml:space="preserve"> </w:t>
      </w:r>
      <w:r w:rsidR="00B34A26" w:rsidRPr="005938F4">
        <w:rPr>
          <w:b/>
        </w:rPr>
        <w:t>MINUTES</w:t>
      </w:r>
    </w:p>
    <w:p w:rsidR="00E83585" w:rsidRPr="005C559F" w:rsidRDefault="00E83585" w:rsidP="00E83585">
      <w:pPr>
        <w:pStyle w:val="NoSpacing"/>
        <w:jc w:val="center"/>
        <w:rPr>
          <w:b/>
        </w:rPr>
      </w:pPr>
      <w:r>
        <w:rPr>
          <w:b/>
        </w:rPr>
        <w:t xml:space="preserve">Council President </w:t>
      </w:r>
      <w:r w:rsidRPr="005C559F">
        <w:rPr>
          <w:b/>
        </w:rPr>
        <w:t>Aaron</w:t>
      </w:r>
      <w:r>
        <w:rPr>
          <w:b/>
        </w:rPr>
        <w:t xml:space="preserve"> L. Bowman</w:t>
      </w:r>
      <w:r w:rsidRPr="005C559F">
        <w:rPr>
          <w:b/>
        </w:rPr>
        <w:t>, TDC Chairman</w:t>
      </w:r>
    </w:p>
    <w:p w:rsidR="00E83585" w:rsidRPr="005C559F" w:rsidRDefault="00E83585" w:rsidP="00E83585">
      <w:pPr>
        <w:pStyle w:val="NoSpacing"/>
        <w:jc w:val="center"/>
        <w:rPr>
          <w:b/>
          <w:bCs/>
        </w:rPr>
      </w:pPr>
      <w:r>
        <w:rPr>
          <w:b/>
          <w:bCs/>
        </w:rPr>
        <w:t>Thursday, December 6, 2018</w:t>
      </w:r>
    </w:p>
    <w:p w:rsidR="00E83585" w:rsidRPr="005C559F" w:rsidRDefault="00E83585" w:rsidP="00E83585">
      <w:pPr>
        <w:pStyle w:val="NoSpacing"/>
        <w:jc w:val="center"/>
        <w:rPr>
          <w:b/>
          <w:bCs/>
        </w:rPr>
      </w:pPr>
      <w:r>
        <w:rPr>
          <w:b/>
          <w:bCs/>
        </w:rPr>
        <w:t>3</w:t>
      </w:r>
      <w:r w:rsidRPr="005C559F">
        <w:rPr>
          <w:b/>
          <w:bCs/>
        </w:rPr>
        <w:t>:</w:t>
      </w:r>
      <w:r>
        <w:rPr>
          <w:b/>
          <w:bCs/>
        </w:rPr>
        <w:t>3</w:t>
      </w:r>
      <w:r w:rsidRPr="005C559F">
        <w:rPr>
          <w:b/>
          <w:bCs/>
        </w:rPr>
        <w:t xml:space="preserve">0 </w:t>
      </w:r>
      <w:r>
        <w:rPr>
          <w:b/>
          <w:bCs/>
        </w:rPr>
        <w:t>P</w:t>
      </w:r>
      <w:r w:rsidRPr="005C559F">
        <w:rPr>
          <w:b/>
          <w:bCs/>
        </w:rPr>
        <w:t>.M.</w:t>
      </w:r>
    </w:p>
    <w:p w:rsidR="00E83585" w:rsidRPr="005C559F" w:rsidRDefault="00E83585" w:rsidP="00E83585">
      <w:pPr>
        <w:pStyle w:val="NoSpacing"/>
        <w:jc w:val="center"/>
        <w:rPr>
          <w:b/>
          <w:bCs/>
        </w:rPr>
      </w:pPr>
      <w:r w:rsidRPr="005C559F">
        <w:rPr>
          <w:b/>
          <w:bCs/>
        </w:rPr>
        <w:t>117 West Duval Street</w:t>
      </w:r>
    </w:p>
    <w:p w:rsidR="00E83585" w:rsidRPr="00896943" w:rsidRDefault="00E83585" w:rsidP="00E83585">
      <w:pPr>
        <w:pStyle w:val="NoSpacing"/>
        <w:jc w:val="center"/>
        <w:rPr>
          <w:b/>
          <w:bCs/>
        </w:rPr>
      </w:pPr>
      <w:r w:rsidRPr="00896943">
        <w:rPr>
          <w:b/>
          <w:bCs/>
        </w:rPr>
        <w:t>City Hall, Fourth Floor, Suite 425</w:t>
      </w:r>
    </w:p>
    <w:p w:rsidR="00E83585" w:rsidRPr="005C559F" w:rsidRDefault="00E83585" w:rsidP="00E83585">
      <w:pPr>
        <w:pStyle w:val="NoSpacing"/>
        <w:jc w:val="center"/>
        <w:rPr>
          <w:b/>
          <w:bCs/>
        </w:rPr>
      </w:pPr>
      <w:r w:rsidRPr="00896943">
        <w:rPr>
          <w:b/>
          <w:bCs/>
        </w:rPr>
        <w:t>Conference Room</w:t>
      </w:r>
      <w:r>
        <w:rPr>
          <w:b/>
          <w:bCs/>
        </w:rPr>
        <w:t xml:space="preserve"> B</w:t>
      </w:r>
    </w:p>
    <w:p w:rsidR="00F31886" w:rsidRPr="005C559F" w:rsidRDefault="00F31886" w:rsidP="00F31886">
      <w:pPr>
        <w:rPr>
          <w:b/>
          <w:bCs/>
          <w:u w:val="single"/>
        </w:rPr>
      </w:pPr>
    </w:p>
    <w:p w:rsidR="00F31886" w:rsidRPr="005C559F" w:rsidRDefault="002E4A87" w:rsidP="00F31886">
      <w:r>
        <w:rPr>
          <w:b/>
          <w:bCs/>
        </w:rPr>
        <w:t>ATTENDANCE</w:t>
      </w:r>
    </w:p>
    <w:p w:rsidR="00F31886" w:rsidRPr="005C559F" w:rsidRDefault="00B80627" w:rsidP="00F31886">
      <w:pPr>
        <w:pStyle w:val="NoSpacing"/>
        <w:rPr>
          <w:b/>
          <w:bCs/>
        </w:rPr>
      </w:pPr>
      <w:r w:rsidRPr="005C559F">
        <w:t xml:space="preserve">City Council </w:t>
      </w:r>
      <w:r w:rsidR="00222598" w:rsidRPr="005C559F">
        <w:t xml:space="preserve">President </w:t>
      </w:r>
      <w:r w:rsidR="00E83585">
        <w:t>Aaron Bowman</w:t>
      </w:r>
      <w:r w:rsidR="00377FF0" w:rsidRPr="005C559F">
        <w:t>, Board Chairperson</w:t>
      </w:r>
      <w:r w:rsidR="009D56AA">
        <w:t xml:space="preserve"> (dep. 4:30)</w:t>
      </w:r>
    </w:p>
    <w:p w:rsidR="00F31886" w:rsidRPr="005C559F" w:rsidRDefault="00B80627" w:rsidP="00F31886">
      <w:pPr>
        <w:pStyle w:val="NoSpacing"/>
      </w:pPr>
      <w:r w:rsidRPr="005C559F">
        <w:t xml:space="preserve">City Council Vice President </w:t>
      </w:r>
      <w:r w:rsidR="00E83585">
        <w:t>Scott Wilson</w:t>
      </w:r>
      <w:r w:rsidR="00222598" w:rsidRPr="005C559F">
        <w:t>, Board</w:t>
      </w:r>
      <w:r w:rsidR="00F31886" w:rsidRPr="005C559F">
        <w:t xml:space="preserve"> Vice Chairperson</w:t>
      </w:r>
      <w:r w:rsidR="00393BE3">
        <w:t xml:space="preserve"> </w:t>
      </w:r>
      <w:r w:rsidR="009D56AA">
        <w:t>(arr. 3:38)</w:t>
      </w:r>
    </w:p>
    <w:p w:rsidR="00F31886" w:rsidRPr="005C559F" w:rsidRDefault="00B80627" w:rsidP="00F31886">
      <w:pPr>
        <w:pStyle w:val="NoSpacing"/>
      </w:pPr>
      <w:r w:rsidRPr="005C559F">
        <w:t xml:space="preserve">City Council </w:t>
      </w:r>
      <w:r w:rsidR="00222598" w:rsidRPr="005C559F">
        <w:t xml:space="preserve">Member </w:t>
      </w:r>
      <w:r w:rsidR="00B60E90">
        <w:t>Lori N. Boyer</w:t>
      </w:r>
      <w:r w:rsidR="00F31886" w:rsidRPr="005C559F">
        <w:t xml:space="preserve">, Board Member </w:t>
      </w:r>
    </w:p>
    <w:p w:rsidR="00517180" w:rsidRPr="00915171" w:rsidRDefault="00517180" w:rsidP="00F31886">
      <w:pPr>
        <w:pStyle w:val="NoSpacing"/>
        <w:rPr>
          <w:lang w:val="nb-NO"/>
        </w:rPr>
      </w:pPr>
      <w:r w:rsidRPr="00842F3C">
        <w:rPr>
          <w:lang w:val="nb-NO"/>
        </w:rPr>
        <w:t>Dawn Southworth, Board Member</w:t>
      </w:r>
      <w:r w:rsidR="00393BE3" w:rsidRPr="00842F3C">
        <w:rPr>
          <w:lang w:val="nb-NO"/>
        </w:rPr>
        <w:t xml:space="preserve"> </w:t>
      </w:r>
    </w:p>
    <w:p w:rsidR="00F31886" w:rsidRPr="005C559F" w:rsidRDefault="00F31886" w:rsidP="00F31886">
      <w:pPr>
        <w:pStyle w:val="NoSpacing"/>
      </w:pPr>
    </w:p>
    <w:p w:rsidR="00F31886" w:rsidRDefault="00E83585" w:rsidP="00F31886">
      <w:pPr>
        <w:pStyle w:val="NoSpacing"/>
      </w:pPr>
      <w:r>
        <w:t>Sarah Maples</w:t>
      </w:r>
      <w:r w:rsidR="00F31886" w:rsidRPr="005C559F">
        <w:t xml:space="preserve">, TDC </w:t>
      </w:r>
      <w:r>
        <w:t>Administrator</w:t>
      </w:r>
    </w:p>
    <w:p w:rsidR="00E83585" w:rsidRDefault="00E83585" w:rsidP="00F31886">
      <w:pPr>
        <w:pStyle w:val="NoSpacing"/>
      </w:pPr>
      <w:r>
        <w:t>Sondra Fetner, Interim TDC Staff</w:t>
      </w:r>
    </w:p>
    <w:p w:rsidR="00E83585" w:rsidRPr="005C559F" w:rsidRDefault="00E83585" w:rsidP="00F31886">
      <w:pPr>
        <w:pStyle w:val="NoSpacing"/>
      </w:pPr>
      <w:r>
        <w:t>Rachel Merritt, Interim TDC Staff</w:t>
      </w:r>
    </w:p>
    <w:p w:rsidR="00F31886" w:rsidRPr="005C559F" w:rsidRDefault="00B60E90" w:rsidP="00F31886">
      <w:pPr>
        <w:pStyle w:val="NoSpacing"/>
      </w:pPr>
      <w:r>
        <w:t>Kim Taylor</w:t>
      </w:r>
      <w:r w:rsidR="00E755C1" w:rsidRPr="005C559F">
        <w:t xml:space="preserve">, </w:t>
      </w:r>
      <w:r w:rsidR="00E755C1">
        <w:t>Assistant</w:t>
      </w:r>
      <w:r>
        <w:t xml:space="preserve"> </w:t>
      </w:r>
      <w:r w:rsidR="00F31886" w:rsidRPr="005C559F">
        <w:t>Council Auditor</w:t>
      </w:r>
    </w:p>
    <w:p w:rsidR="00F31886" w:rsidRPr="005C559F" w:rsidRDefault="00DB5163" w:rsidP="00F31886">
      <w:pPr>
        <w:pStyle w:val="NoSpacing"/>
      </w:pPr>
      <w:r w:rsidRPr="005C559F">
        <w:t>Lawsikia Hodges</w:t>
      </w:r>
      <w:r w:rsidR="00F31886" w:rsidRPr="005C559F">
        <w:t xml:space="preserve">, </w:t>
      </w:r>
      <w:r w:rsidR="00775513" w:rsidRPr="005C559F">
        <w:t>Deputy General Counsel</w:t>
      </w:r>
      <w:r w:rsidR="00F31886" w:rsidRPr="005C559F">
        <w:t xml:space="preserve"> </w:t>
      </w:r>
      <w:r w:rsidR="009D56AA">
        <w:t>(dep. 4:32)</w:t>
      </w:r>
    </w:p>
    <w:p w:rsidR="00F31886" w:rsidRPr="005C559F" w:rsidRDefault="00F31886" w:rsidP="00F31886">
      <w:pPr>
        <w:pStyle w:val="NoSpacing"/>
      </w:pPr>
    </w:p>
    <w:p w:rsidR="00F31886" w:rsidRPr="005C559F" w:rsidRDefault="00F31886" w:rsidP="00F31886">
      <w:pPr>
        <w:pStyle w:val="NoSpacing"/>
      </w:pPr>
      <w:r w:rsidRPr="005C559F">
        <w:t xml:space="preserve">                      </w:t>
      </w:r>
      <w:r w:rsidRPr="005C559F">
        <w:rPr>
          <w:b/>
          <w:bCs/>
        </w:rPr>
        <w:t xml:space="preserve">        </w:t>
      </w:r>
      <w:r w:rsidRPr="005C559F">
        <w:t xml:space="preserve">                                                  </w:t>
      </w:r>
    </w:p>
    <w:p w:rsidR="00842F3C" w:rsidRDefault="00F31886" w:rsidP="00E83585">
      <w:pPr>
        <w:rPr>
          <w:b/>
        </w:rPr>
      </w:pPr>
      <w:r w:rsidRPr="005C559F">
        <w:t>        </w:t>
      </w:r>
      <w:r w:rsidR="000030A1" w:rsidRPr="005C559F">
        <w:tab/>
      </w:r>
      <w:r w:rsidRPr="005C559F">
        <w:t> </w:t>
      </w:r>
      <w:r w:rsidR="001C37A0">
        <w:rPr>
          <w:b/>
          <w:bCs/>
        </w:rPr>
        <w:t>Meeting Convened</w:t>
      </w:r>
      <w:r w:rsidR="003C7D4F">
        <w:rPr>
          <w:b/>
          <w:bCs/>
        </w:rPr>
        <w:t>:</w:t>
      </w:r>
      <w:r w:rsidR="001C37A0">
        <w:rPr>
          <w:b/>
          <w:bCs/>
        </w:rPr>
        <w:t xml:space="preserve">  </w:t>
      </w:r>
      <w:r w:rsidR="00E83585">
        <w:rPr>
          <w:b/>
          <w:bCs/>
        </w:rPr>
        <w:t>3:33</w:t>
      </w:r>
      <w:r w:rsidR="001C37A0">
        <w:rPr>
          <w:b/>
          <w:bCs/>
        </w:rPr>
        <w:t xml:space="preserve"> p.m.</w:t>
      </w:r>
      <w:r w:rsidR="000030A1" w:rsidRPr="005C559F">
        <w:rPr>
          <w:b/>
          <w:bCs/>
        </w:rPr>
        <w:tab/>
      </w:r>
      <w:r w:rsidR="001C37A0">
        <w:rPr>
          <w:b/>
          <w:bCs/>
        </w:rPr>
        <w:tab/>
      </w:r>
      <w:r w:rsidRPr="005C559F">
        <w:rPr>
          <w:b/>
          <w:bCs/>
        </w:rPr>
        <w:t>Meeting Adjourned:</w:t>
      </w:r>
      <w:r w:rsidR="00456B6B">
        <w:rPr>
          <w:b/>
          <w:bCs/>
        </w:rPr>
        <w:t xml:space="preserve"> </w:t>
      </w:r>
      <w:r w:rsidR="00E83585">
        <w:rPr>
          <w:b/>
          <w:bCs/>
        </w:rPr>
        <w:t>4:55</w:t>
      </w:r>
      <w:r w:rsidR="00456B6B">
        <w:rPr>
          <w:b/>
          <w:bCs/>
        </w:rPr>
        <w:t xml:space="preserve"> p.m.</w:t>
      </w:r>
    </w:p>
    <w:p w:rsidR="002E4A87" w:rsidRDefault="002E4A87" w:rsidP="006D2072">
      <w:pPr>
        <w:pStyle w:val="NoSpacing"/>
        <w:rPr>
          <w:b/>
        </w:rPr>
      </w:pPr>
    </w:p>
    <w:p w:rsidR="002E4A87" w:rsidRDefault="002E4A87" w:rsidP="006D2072">
      <w:pPr>
        <w:pStyle w:val="NoSpacing"/>
        <w:rPr>
          <w:b/>
        </w:rPr>
      </w:pPr>
    </w:p>
    <w:p w:rsidR="003D5776" w:rsidRPr="002E4A87" w:rsidRDefault="00DA7D48" w:rsidP="006D2072">
      <w:pPr>
        <w:pStyle w:val="NoSpacing"/>
        <w:rPr>
          <w:b/>
          <w:u w:val="single"/>
        </w:rPr>
      </w:pPr>
      <w:r w:rsidRPr="002E4A87">
        <w:rPr>
          <w:b/>
          <w:u w:val="single"/>
        </w:rPr>
        <w:t>Introduction</w:t>
      </w:r>
      <w:r w:rsidR="006D2072" w:rsidRPr="002E4A87">
        <w:rPr>
          <w:b/>
          <w:u w:val="single"/>
        </w:rPr>
        <w:t xml:space="preserve"> </w:t>
      </w:r>
      <w:r w:rsidR="00E83585">
        <w:rPr>
          <w:b/>
          <w:u w:val="single"/>
        </w:rPr>
        <w:t>–</w:t>
      </w:r>
      <w:r w:rsidR="006D2072" w:rsidRPr="002E4A87">
        <w:rPr>
          <w:b/>
          <w:u w:val="single"/>
        </w:rPr>
        <w:t xml:space="preserve"> </w:t>
      </w:r>
      <w:r w:rsidR="00E83585">
        <w:rPr>
          <w:b/>
          <w:u w:val="single"/>
        </w:rPr>
        <w:t>Council President Aaron Bowman, TDC Chairperson</w:t>
      </w:r>
    </w:p>
    <w:p w:rsidR="00987762" w:rsidRDefault="005019C3" w:rsidP="006D2072">
      <w:pPr>
        <w:pStyle w:val="NoSpacing"/>
        <w:rPr>
          <w:rFonts w:eastAsia="Times New Roman"/>
        </w:rPr>
      </w:pPr>
      <w:r>
        <w:rPr>
          <w:rFonts w:eastAsia="Times New Roman"/>
        </w:rPr>
        <w:t xml:space="preserve">Council </w:t>
      </w:r>
      <w:r w:rsidR="00E83585">
        <w:rPr>
          <w:rFonts w:eastAsia="Times New Roman"/>
        </w:rPr>
        <w:t>President Bowman</w:t>
      </w:r>
      <w:r>
        <w:rPr>
          <w:rFonts w:eastAsia="Times New Roman"/>
        </w:rPr>
        <w:t xml:space="preserve"> called the meeting to order. Self-introductions followed. </w:t>
      </w:r>
      <w:r w:rsidR="00E83585">
        <w:rPr>
          <w:rFonts w:eastAsia="Times New Roman"/>
        </w:rPr>
        <w:t xml:space="preserve"> </w:t>
      </w:r>
      <w:r>
        <w:rPr>
          <w:rFonts w:eastAsia="Times New Roman"/>
        </w:rPr>
        <w:t>He</w:t>
      </w:r>
      <w:r w:rsidR="00E83585">
        <w:rPr>
          <w:rFonts w:eastAsia="Times New Roman"/>
        </w:rPr>
        <w:t xml:space="preserve"> </w:t>
      </w:r>
      <w:r>
        <w:rPr>
          <w:rFonts w:eastAsia="Times New Roman"/>
        </w:rPr>
        <w:t>stated that the</w:t>
      </w:r>
      <w:r w:rsidR="00E83585">
        <w:rPr>
          <w:rFonts w:eastAsia="Times New Roman"/>
        </w:rPr>
        <w:t xml:space="preserve"> purpose of the meeting</w:t>
      </w:r>
      <w:r>
        <w:rPr>
          <w:rFonts w:eastAsia="Times New Roman"/>
        </w:rPr>
        <w:t xml:space="preserve"> was </w:t>
      </w:r>
      <w:r w:rsidR="00E83585">
        <w:rPr>
          <w:rFonts w:eastAsia="Times New Roman"/>
        </w:rPr>
        <w:t xml:space="preserve">to decide on </w:t>
      </w:r>
      <w:r>
        <w:rPr>
          <w:rFonts w:eastAsia="Times New Roman"/>
        </w:rPr>
        <w:t xml:space="preserve">a </w:t>
      </w:r>
      <w:r w:rsidR="00E83585">
        <w:rPr>
          <w:rFonts w:eastAsia="Times New Roman"/>
        </w:rPr>
        <w:t xml:space="preserve">policy </w:t>
      </w:r>
      <w:r>
        <w:rPr>
          <w:rFonts w:eastAsia="Times New Roman"/>
        </w:rPr>
        <w:t>for the</w:t>
      </w:r>
      <w:r w:rsidR="00E83585">
        <w:rPr>
          <w:rFonts w:eastAsia="Times New Roman"/>
        </w:rPr>
        <w:t xml:space="preserve"> tourism department</w:t>
      </w:r>
      <w:r>
        <w:rPr>
          <w:rFonts w:eastAsia="Times New Roman"/>
        </w:rPr>
        <w:t>,</w:t>
      </w:r>
      <w:r w:rsidR="00E83585">
        <w:rPr>
          <w:rFonts w:eastAsia="Times New Roman"/>
        </w:rPr>
        <w:t xml:space="preserve"> which is legal, covers the city, and provides clear standards for the vendor, Visit Jacksonville (VJ), and for the staff who review receipts for payment. </w:t>
      </w:r>
    </w:p>
    <w:p w:rsidR="00393BE3" w:rsidRPr="003D5776" w:rsidRDefault="00393BE3" w:rsidP="006D2072">
      <w:pPr>
        <w:pStyle w:val="NoSpacing"/>
        <w:rPr>
          <w:rFonts w:eastAsia="Times New Roman"/>
        </w:rPr>
      </w:pPr>
    </w:p>
    <w:p w:rsidR="00987762" w:rsidRDefault="00E83585" w:rsidP="006D2072">
      <w:pPr>
        <w:pStyle w:val="NoSpacing"/>
        <w:rPr>
          <w:rFonts w:eastAsia="Times New Roman"/>
          <w:b/>
          <w:u w:val="single"/>
        </w:rPr>
      </w:pPr>
      <w:r>
        <w:rPr>
          <w:rFonts w:eastAsia="Times New Roman"/>
          <w:b/>
          <w:u w:val="single"/>
        </w:rPr>
        <w:t>Travel Policy Discussion</w:t>
      </w:r>
    </w:p>
    <w:p w:rsidR="00842F3C" w:rsidRDefault="005019C3" w:rsidP="00842F3C">
      <w:pPr>
        <w:pStyle w:val="NoSpacing"/>
        <w:rPr>
          <w:rFonts w:eastAsia="Times New Roman"/>
        </w:rPr>
      </w:pPr>
      <w:r>
        <w:rPr>
          <w:rFonts w:eastAsia="Times New Roman"/>
        </w:rPr>
        <w:lastRenderedPageBreak/>
        <w:t xml:space="preserve">Ms. </w:t>
      </w:r>
      <w:r w:rsidR="00E83585">
        <w:rPr>
          <w:rFonts w:eastAsia="Times New Roman"/>
        </w:rPr>
        <w:t>Sondra Fetner began the discussion with an overview of the three areas that needed clarification: entertainment expenses, local travel</w:t>
      </w:r>
      <w:r w:rsidR="009D56AA">
        <w:rPr>
          <w:rFonts w:eastAsia="Times New Roman"/>
        </w:rPr>
        <w:t xml:space="preserve"> and meals</w:t>
      </w:r>
      <w:r w:rsidR="00E83585">
        <w:rPr>
          <w:rFonts w:eastAsia="Times New Roman"/>
        </w:rPr>
        <w:t xml:space="preserve"> for VJ</w:t>
      </w:r>
      <w:r w:rsidR="009D56AA">
        <w:rPr>
          <w:rFonts w:eastAsia="Times New Roman"/>
        </w:rPr>
        <w:t xml:space="preserve"> employees, and out-of-town travel and meals for VJ employees. President Bowman verified that </w:t>
      </w:r>
      <w:r>
        <w:rPr>
          <w:rFonts w:eastAsia="Times New Roman"/>
        </w:rPr>
        <w:t xml:space="preserve">the </w:t>
      </w:r>
      <w:r w:rsidR="009D56AA">
        <w:rPr>
          <w:rFonts w:eastAsia="Times New Roman"/>
        </w:rPr>
        <w:t>policy would be in accordance with code.</w:t>
      </w:r>
    </w:p>
    <w:p w:rsidR="009D56AA" w:rsidRDefault="009D56AA" w:rsidP="00842F3C">
      <w:pPr>
        <w:pStyle w:val="NoSpacing"/>
        <w:rPr>
          <w:rFonts w:eastAsia="Times New Roman"/>
        </w:rPr>
      </w:pPr>
    </w:p>
    <w:p w:rsidR="000B0E88" w:rsidRPr="000B0E88" w:rsidRDefault="000B0E88" w:rsidP="00842F3C">
      <w:pPr>
        <w:pStyle w:val="NoSpacing"/>
        <w:rPr>
          <w:rFonts w:eastAsia="Times New Roman"/>
          <w:b/>
          <w:u w:val="single"/>
        </w:rPr>
      </w:pPr>
      <w:r>
        <w:rPr>
          <w:rFonts w:eastAsia="Times New Roman"/>
          <w:b/>
          <w:u w:val="single"/>
        </w:rPr>
        <w:t>Local entertainment limits</w:t>
      </w:r>
    </w:p>
    <w:p w:rsidR="000B0E88" w:rsidRDefault="005019C3" w:rsidP="00842F3C">
      <w:pPr>
        <w:pStyle w:val="NoSpacing"/>
        <w:rPr>
          <w:rFonts w:eastAsia="Times New Roman"/>
        </w:rPr>
      </w:pPr>
      <w:r>
        <w:rPr>
          <w:rFonts w:eastAsia="Times New Roman"/>
        </w:rPr>
        <w:t>The first topic</w:t>
      </w:r>
      <w:r w:rsidR="000B0E88">
        <w:rPr>
          <w:rFonts w:eastAsia="Times New Roman"/>
        </w:rPr>
        <w:t>, presented by Ms. Fetner,</w:t>
      </w:r>
      <w:r w:rsidR="002352D0">
        <w:rPr>
          <w:rFonts w:eastAsia="Times New Roman"/>
        </w:rPr>
        <w:t xml:space="preserve"> addressed </w:t>
      </w:r>
      <w:r w:rsidR="000B0E88">
        <w:rPr>
          <w:rFonts w:eastAsia="Times New Roman"/>
        </w:rPr>
        <w:t xml:space="preserve">whether there should be </w:t>
      </w:r>
      <w:r w:rsidR="009D56AA">
        <w:rPr>
          <w:rFonts w:eastAsia="Times New Roman"/>
        </w:rPr>
        <w:t>maximum entertainment expenditure limits, such as maximum amount per guest, or a maximum amount per day per guest, or maximum tickets per guest</w:t>
      </w:r>
      <w:r>
        <w:rPr>
          <w:rFonts w:eastAsia="Times New Roman"/>
        </w:rPr>
        <w:t>.</w:t>
      </w:r>
      <w:r w:rsidR="009D56AA">
        <w:rPr>
          <w:rFonts w:eastAsia="Times New Roman"/>
        </w:rPr>
        <w:t xml:space="preserve"> </w:t>
      </w:r>
      <w:r>
        <w:rPr>
          <w:rFonts w:eastAsia="Times New Roman"/>
        </w:rPr>
        <w:t>Ms. Dawn</w:t>
      </w:r>
      <w:r w:rsidR="009D56AA">
        <w:rPr>
          <w:rFonts w:eastAsia="Times New Roman"/>
        </w:rPr>
        <w:t xml:space="preserve"> South</w:t>
      </w:r>
      <w:r>
        <w:rPr>
          <w:rFonts w:eastAsia="Times New Roman"/>
        </w:rPr>
        <w:t>worth, TDC Committee Member,</w:t>
      </w:r>
      <w:r w:rsidR="009D56AA">
        <w:rPr>
          <w:rFonts w:eastAsia="Times New Roman"/>
        </w:rPr>
        <w:t xml:space="preserve"> asked if that should vary based on whether entertainment is local or while traveling?</w:t>
      </w:r>
      <w:r w:rsidR="002352D0">
        <w:rPr>
          <w:rFonts w:eastAsia="Times New Roman"/>
        </w:rPr>
        <w:t xml:space="preserve"> </w:t>
      </w:r>
      <w:r>
        <w:rPr>
          <w:rFonts w:eastAsia="Times New Roman"/>
        </w:rPr>
        <w:t>President</w:t>
      </w:r>
      <w:r w:rsidR="002352D0">
        <w:rPr>
          <w:rFonts w:eastAsia="Times New Roman"/>
        </w:rPr>
        <w:t xml:space="preserve"> Bowman stated that he agreed there should be a difference, but that he did not feel there was a need to set hard limits and would suggest a threshold, but with an approval process for anything above that threshold. He stated his objective was to give leverage and latitude, but not carte blanche. </w:t>
      </w:r>
    </w:p>
    <w:p w:rsidR="000B0E88" w:rsidRDefault="000B0E88" w:rsidP="00842F3C">
      <w:pPr>
        <w:pStyle w:val="NoSpacing"/>
        <w:rPr>
          <w:rFonts w:eastAsia="Times New Roman"/>
        </w:rPr>
      </w:pPr>
    </w:p>
    <w:p w:rsidR="000B0E88" w:rsidRDefault="002352D0" w:rsidP="00842F3C">
      <w:pPr>
        <w:pStyle w:val="NoSpacing"/>
        <w:rPr>
          <w:rFonts w:eastAsia="Times New Roman"/>
        </w:rPr>
      </w:pPr>
      <w:r>
        <w:rPr>
          <w:rFonts w:eastAsia="Times New Roman"/>
        </w:rPr>
        <w:t xml:space="preserve">Council Member </w:t>
      </w:r>
      <w:r w:rsidR="005019C3">
        <w:rPr>
          <w:rFonts w:eastAsia="Times New Roman"/>
        </w:rPr>
        <w:t xml:space="preserve">(CM) </w:t>
      </w:r>
      <w:r>
        <w:rPr>
          <w:rFonts w:eastAsia="Times New Roman"/>
        </w:rPr>
        <w:t xml:space="preserve">Boyer suggested $200 per person might be a reasonable amount for local entertainment. </w:t>
      </w:r>
      <w:r w:rsidR="005019C3">
        <w:rPr>
          <w:rFonts w:eastAsia="Times New Roman"/>
        </w:rPr>
        <w:t>President</w:t>
      </w:r>
      <w:r>
        <w:rPr>
          <w:rFonts w:eastAsia="Times New Roman"/>
        </w:rPr>
        <w:t xml:space="preserve"> Bowman and Ms. South</w:t>
      </w:r>
      <w:r w:rsidR="005019C3">
        <w:rPr>
          <w:rFonts w:eastAsia="Times New Roman"/>
        </w:rPr>
        <w:t>worth</w:t>
      </w:r>
      <w:r>
        <w:rPr>
          <w:rFonts w:eastAsia="Times New Roman"/>
        </w:rPr>
        <w:t xml:space="preserve"> expressed that amount might be high. </w:t>
      </w:r>
      <w:r w:rsidR="005019C3">
        <w:rPr>
          <w:rFonts w:eastAsia="Times New Roman"/>
        </w:rPr>
        <w:t>President</w:t>
      </w:r>
      <w:r>
        <w:rPr>
          <w:rFonts w:eastAsia="Times New Roman"/>
        </w:rPr>
        <w:t xml:space="preserve"> Bowman suggested $150 per person, inclusive of tip, as an alternative. </w:t>
      </w:r>
      <w:r w:rsidR="005019C3">
        <w:rPr>
          <w:rFonts w:eastAsia="Times New Roman"/>
        </w:rPr>
        <w:t>CM</w:t>
      </w:r>
      <w:r>
        <w:rPr>
          <w:rFonts w:eastAsia="Times New Roman"/>
        </w:rPr>
        <w:t xml:space="preserve"> Boyer agreed, but suggested that amount apply to dinner, with a maximum amount of $225 per person per day</w:t>
      </w:r>
      <w:r w:rsidR="005019C3">
        <w:rPr>
          <w:rFonts w:eastAsia="Times New Roman"/>
        </w:rPr>
        <w:t>. President</w:t>
      </w:r>
      <w:r>
        <w:rPr>
          <w:rFonts w:eastAsia="Times New Roman"/>
        </w:rPr>
        <w:t xml:space="preserve"> Bowman clarified that amount s</w:t>
      </w:r>
      <w:r w:rsidR="000B0E88">
        <w:rPr>
          <w:rFonts w:eastAsia="Times New Roman"/>
        </w:rPr>
        <w:t>hould include food and beverage</w:t>
      </w:r>
      <w:r>
        <w:rPr>
          <w:rFonts w:eastAsia="Times New Roman"/>
        </w:rPr>
        <w:t>, excluding entertainment, and that VJ employees should have the same limits as guests.</w:t>
      </w:r>
    </w:p>
    <w:p w:rsidR="000B0E88" w:rsidRDefault="000B0E88" w:rsidP="00842F3C">
      <w:pPr>
        <w:pStyle w:val="NoSpacing"/>
        <w:rPr>
          <w:rFonts w:eastAsia="Times New Roman"/>
        </w:rPr>
      </w:pPr>
    </w:p>
    <w:p w:rsidR="000B0E88" w:rsidRDefault="005019C3" w:rsidP="00842F3C">
      <w:pPr>
        <w:pStyle w:val="NoSpacing"/>
        <w:rPr>
          <w:rFonts w:eastAsia="Times New Roman"/>
        </w:rPr>
      </w:pPr>
      <w:r>
        <w:rPr>
          <w:rFonts w:eastAsia="Times New Roman"/>
        </w:rPr>
        <w:t>CM</w:t>
      </w:r>
      <w:r w:rsidR="002352D0">
        <w:rPr>
          <w:rFonts w:eastAsia="Times New Roman"/>
        </w:rPr>
        <w:t xml:space="preserve"> Boyer suggested VJ should have to provide names of guests attending, their affiliation, dates</w:t>
      </w:r>
      <w:r w:rsidR="00637BBF">
        <w:rPr>
          <w:rFonts w:eastAsia="Times New Roman"/>
        </w:rPr>
        <w:t>,</w:t>
      </w:r>
      <w:r w:rsidR="002352D0">
        <w:rPr>
          <w:rFonts w:eastAsia="Times New Roman"/>
        </w:rPr>
        <w:t xml:space="preserve"> </w:t>
      </w:r>
      <w:r w:rsidR="00637BBF">
        <w:rPr>
          <w:rFonts w:eastAsia="Times New Roman"/>
        </w:rPr>
        <w:t xml:space="preserve">and the budget line from which the request was being funded </w:t>
      </w:r>
      <w:r w:rsidR="002352D0">
        <w:rPr>
          <w:rFonts w:eastAsia="Times New Roman"/>
        </w:rPr>
        <w:t xml:space="preserve">in order to justify reimbursement. </w:t>
      </w:r>
    </w:p>
    <w:p w:rsidR="000B0E88" w:rsidRDefault="000B0E88" w:rsidP="00842F3C">
      <w:pPr>
        <w:pStyle w:val="NoSpacing"/>
        <w:rPr>
          <w:rFonts w:eastAsia="Times New Roman"/>
        </w:rPr>
      </w:pPr>
    </w:p>
    <w:p w:rsidR="009D56AA" w:rsidRDefault="005019C3" w:rsidP="00842F3C">
      <w:pPr>
        <w:pStyle w:val="NoSpacing"/>
        <w:rPr>
          <w:rFonts w:eastAsia="Times New Roman"/>
        </w:rPr>
      </w:pPr>
      <w:r>
        <w:rPr>
          <w:rFonts w:eastAsia="Times New Roman"/>
        </w:rPr>
        <w:t>President</w:t>
      </w:r>
      <w:r w:rsidR="002352D0">
        <w:rPr>
          <w:rFonts w:eastAsia="Times New Roman"/>
        </w:rPr>
        <w:t xml:space="preserve"> Bowman raised the question of what to do about guests who may be covered by a non-disclosure agreement, but it was determined that had never been an issue an</w:t>
      </w:r>
      <w:r w:rsidR="000B0E88">
        <w:rPr>
          <w:rFonts w:eastAsia="Times New Roman"/>
        </w:rPr>
        <w:t>d the topic would be</w:t>
      </w:r>
      <w:r w:rsidR="002352D0">
        <w:rPr>
          <w:rFonts w:eastAsia="Times New Roman"/>
        </w:rPr>
        <w:t xml:space="preserve"> tabled until such time as it became necessary to address it.</w:t>
      </w:r>
      <w:r w:rsidR="000B0E88">
        <w:rPr>
          <w:rFonts w:eastAsia="Times New Roman"/>
        </w:rPr>
        <w:t xml:space="preserve"> </w:t>
      </w:r>
      <w:r>
        <w:rPr>
          <w:rFonts w:eastAsia="Times New Roman"/>
        </w:rPr>
        <w:t>He</w:t>
      </w:r>
      <w:r w:rsidR="000B0E88">
        <w:rPr>
          <w:rFonts w:eastAsia="Times New Roman"/>
        </w:rPr>
        <w:t xml:space="preserve"> Bowman reiterated proposal of $150 per meal, inclusive of meal, beverage, and tip, with a limit of $225 total per person, per day for local events. All agreed.</w:t>
      </w:r>
      <w:r w:rsidR="005938F4">
        <w:rPr>
          <w:rFonts w:eastAsia="Times New Roman"/>
        </w:rPr>
        <w:t xml:space="preserve"> Ms. Lawsikia Hodges, </w:t>
      </w:r>
      <w:r w:rsidR="00A459B3">
        <w:rPr>
          <w:rFonts w:eastAsia="Times New Roman"/>
        </w:rPr>
        <w:t>Deputy</w:t>
      </w:r>
      <w:r w:rsidR="005938F4">
        <w:rPr>
          <w:rFonts w:eastAsia="Times New Roman"/>
        </w:rPr>
        <w:t xml:space="preserve"> General Counsel, indicated that she would review the Florida Statutes regarding non-disclosure exemption from public records requirements.</w:t>
      </w:r>
    </w:p>
    <w:p w:rsidR="000B0E88" w:rsidRDefault="000B0E88" w:rsidP="00842F3C">
      <w:pPr>
        <w:pStyle w:val="NoSpacing"/>
        <w:rPr>
          <w:rFonts w:eastAsia="Times New Roman"/>
        </w:rPr>
      </w:pPr>
    </w:p>
    <w:p w:rsidR="000B0E88" w:rsidRPr="000B0E88" w:rsidRDefault="000B0E88" w:rsidP="00842F3C">
      <w:pPr>
        <w:pStyle w:val="NoSpacing"/>
        <w:rPr>
          <w:rFonts w:eastAsia="Times New Roman"/>
          <w:b/>
          <w:u w:val="single"/>
        </w:rPr>
      </w:pPr>
      <w:r>
        <w:rPr>
          <w:rFonts w:eastAsia="Times New Roman"/>
          <w:b/>
          <w:u w:val="single"/>
        </w:rPr>
        <w:t>Limits for local entertainment</w:t>
      </w:r>
    </w:p>
    <w:p w:rsidR="000B0E88" w:rsidRDefault="005019C3" w:rsidP="00842F3C">
      <w:pPr>
        <w:pStyle w:val="NoSpacing"/>
        <w:rPr>
          <w:rFonts w:eastAsia="Times New Roman"/>
        </w:rPr>
      </w:pPr>
      <w:r>
        <w:rPr>
          <w:rFonts w:eastAsia="Times New Roman"/>
        </w:rPr>
        <w:t>CM</w:t>
      </w:r>
      <w:r w:rsidR="000B0E88">
        <w:rPr>
          <w:rFonts w:eastAsia="Times New Roman"/>
        </w:rPr>
        <w:t xml:space="preserve"> Boyer opened the discussion</w:t>
      </w:r>
      <w:r w:rsidR="00893343">
        <w:rPr>
          <w:rFonts w:eastAsia="Times New Roman"/>
        </w:rPr>
        <w:t xml:space="preserve"> on local entertainment costs</w:t>
      </w:r>
      <w:r w:rsidR="000B0E88">
        <w:rPr>
          <w:rFonts w:eastAsia="Times New Roman"/>
        </w:rPr>
        <w:t xml:space="preserve"> by asking VJ whether $200 per person was a reasonable cap. VJ agreed it was. </w:t>
      </w:r>
      <w:r>
        <w:rPr>
          <w:rFonts w:eastAsia="Times New Roman"/>
        </w:rPr>
        <w:t>CM</w:t>
      </w:r>
      <w:r w:rsidR="000B0E88">
        <w:rPr>
          <w:rFonts w:eastAsia="Times New Roman"/>
        </w:rPr>
        <w:t xml:space="preserve"> Boyer suggested the policy be $200 per person per day, unless preapproved by TDC Chair. </w:t>
      </w:r>
    </w:p>
    <w:p w:rsidR="000B0E88" w:rsidRDefault="000B0E88" w:rsidP="00842F3C">
      <w:pPr>
        <w:pStyle w:val="NoSpacing"/>
        <w:rPr>
          <w:rFonts w:eastAsia="Times New Roman"/>
        </w:rPr>
      </w:pPr>
    </w:p>
    <w:p w:rsidR="000B0E88" w:rsidRPr="000B0E88" w:rsidRDefault="000B0E88" w:rsidP="00842F3C">
      <w:pPr>
        <w:pStyle w:val="NoSpacing"/>
        <w:rPr>
          <w:rFonts w:eastAsia="Times New Roman"/>
          <w:b/>
          <w:u w:val="single"/>
        </w:rPr>
      </w:pPr>
      <w:r>
        <w:rPr>
          <w:rFonts w:eastAsia="Times New Roman"/>
          <w:b/>
          <w:u w:val="single"/>
        </w:rPr>
        <w:t>Limits for out-of-town entertainment</w:t>
      </w:r>
    </w:p>
    <w:p w:rsidR="000B0E88" w:rsidRDefault="00893343" w:rsidP="00842F3C">
      <w:pPr>
        <w:pStyle w:val="NoSpacing"/>
        <w:rPr>
          <w:rFonts w:eastAsia="Times New Roman"/>
        </w:rPr>
      </w:pPr>
      <w:r>
        <w:rPr>
          <w:rFonts w:eastAsia="Times New Roman"/>
        </w:rPr>
        <w:t xml:space="preserve">VJ expressed that costs in other cities, such as Chicago, were generally more expensive than local costs, stating that sales managers generally spent about $200 per person for entertainment or meals in Chicago. </w:t>
      </w:r>
      <w:r w:rsidR="005019C3">
        <w:rPr>
          <w:rFonts w:eastAsia="Times New Roman"/>
        </w:rPr>
        <w:t>CM</w:t>
      </w:r>
      <w:r>
        <w:rPr>
          <w:rFonts w:eastAsia="Times New Roman"/>
        </w:rPr>
        <w:t xml:space="preserve"> Boyer pointed out that, when entertaining locally, you were more likely to go to events, but when entertaining out-of-town, dinners were more common. She suggested $250 per day per person was sufficient. Ms. Kim Taylor, Assistant Coun</w:t>
      </w:r>
      <w:r w:rsidR="005938F4">
        <w:rPr>
          <w:rFonts w:eastAsia="Times New Roman"/>
        </w:rPr>
        <w:t>cil</w:t>
      </w:r>
      <w:r w:rsidR="00A459B3">
        <w:rPr>
          <w:rFonts w:eastAsia="Times New Roman"/>
        </w:rPr>
        <w:t xml:space="preserve"> </w:t>
      </w:r>
      <w:r>
        <w:rPr>
          <w:rFonts w:eastAsia="Times New Roman"/>
        </w:rPr>
        <w:t xml:space="preserve">Auditor, clarified that the $250 </w:t>
      </w:r>
      <w:r w:rsidR="005938F4">
        <w:rPr>
          <w:rFonts w:eastAsia="Times New Roman"/>
        </w:rPr>
        <w:t>amount pertained to VJ employees when they were entertaining, but were different from the</w:t>
      </w:r>
      <w:r>
        <w:rPr>
          <w:rFonts w:eastAsia="Times New Roman"/>
        </w:rPr>
        <w:t xml:space="preserve"> per diem amounts employees</w:t>
      </w:r>
      <w:r w:rsidR="005938F4">
        <w:rPr>
          <w:rFonts w:eastAsia="Times New Roman"/>
        </w:rPr>
        <w:t xml:space="preserve"> would normally receive if dining alone while traveling</w:t>
      </w:r>
      <w:r>
        <w:rPr>
          <w:rFonts w:eastAsia="Times New Roman"/>
        </w:rPr>
        <w:t xml:space="preserve">. </w:t>
      </w:r>
      <w:r w:rsidR="005019C3">
        <w:rPr>
          <w:rFonts w:eastAsia="Times New Roman"/>
        </w:rPr>
        <w:t>President</w:t>
      </w:r>
      <w:r>
        <w:rPr>
          <w:rFonts w:eastAsia="Times New Roman"/>
        </w:rPr>
        <w:t xml:space="preserve"> Bowman confirmed.</w:t>
      </w:r>
      <w:r w:rsidR="00911F2E">
        <w:rPr>
          <w:rFonts w:eastAsia="Times New Roman"/>
        </w:rPr>
        <w:t xml:space="preserve">          </w:t>
      </w:r>
    </w:p>
    <w:p w:rsidR="00893343" w:rsidRDefault="00893343" w:rsidP="00842F3C">
      <w:pPr>
        <w:pStyle w:val="NoSpacing"/>
        <w:rPr>
          <w:rFonts w:eastAsia="Times New Roman"/>
        </w:rPr>
      </w:pPr>
    </w:p>
    <w:p w:rsidR="00893343" w:rsidRDefault="00893343" w:rsidP="00842F3C">
      <w:pPr>
        <w:pStyle w:val="NoSpacing"/>
        <w:rPr>
          <w:rFonts w:eastAsia="Times New Roman"/>
          <w:b/>
          <w:u w:val="single"/>
        </w:rPr>
      </w:pPr>
      <w:r>
        <w:rPr>
          <w:rFonts w:eastAsia="Times New Roman"/>
          <w:b/>
          <w:u w:val="single"/>
        </w:rPr>
        <w:t>Sponsors</w:t>
      </w:r>
    </w:p>
    <w:p w:rsidR="00893343" w:rsidRDefault="00893343" w:rsidP="00842F3C">
      <w:pPr>
        <w:pStyle w:val="NoSpacing"/>
        <w:rPr>
          <w:rFonts w:eastAsia="Times New Roman"/>
        </w:rPr>
      </w:pPr>
      <w:r>
        <w:rPr>
          <w:rFonts w:eastAsia="Times New Roman"/>
        </w:rPr>
        <w:t xml:space="preserve">Ms. Fetner asked if VJ was allowed to solicit sponsors. And, if so, how any remaining funds originally budgeted for a trip should be spent. </w:t>
      </w:r>
      <w:r w:rsidR="005019C3">
        <w:rPr>
          <w:rFonts w:eastAsia="Times New Roman"/>
        </w:rPr>
        <w:t>CM</w:t>
      </w:r>
      <w:r>
        <w:rPr>
          <w:rFonts w:eastAsia="Times New Roman"/>
        </w:rPr>
        <w:t xml:space="preserve"> Boyer said yes to sponsors; </w:t>
      </w:r>
      <w:r w:rsidR="005019C3">
        <w:rPr>
          <w:rFonts w:eastAsia="Times New Roman"/>
        </w:rPr>
        <w:t>President</w:t>
      </w:r>
      <w:r>
        <w:rPr>
          <w:rFonts w:eastAsia="Times New Roman"/>
        </w:rPr>
        <w:t xml:space="preserve"> Bowman agreed. </w:t>
      </w:r>
      <w:r w:rsidR="005019C3">
        <w:rPr>
          <w:rFonts w:eastAsia="Times New Roman"/>
        </w:rPr>
        <w:t>CM</w:t>
      </w:r>
      <w:r>
        <w:rPr>
          <w:rFonts w:eastAsia="Times New Roman"/>
        </w:rPr>
        <w:t xml:space="preserve"> Boyer stated that VJ would turn in receipts and be reimbursed only for what they actually spent and </w:t>
      </w:r>
      <w:r>
        <w:rPr>
          <w:rFonts w:eastAsia="Times New Roman"/>
        </w:rPr>
        <w:lastRenderedPageBreak/>
        <w:t xml:space="preserve">could then request TDC approval to use remaining funds for another approved event. </w:t>
      </w:r>
      <w:r w:rsidR="005019C3">
        <w:rPr>
          <w:rFonts w:eastAsia="Times New Roman"/>
        </w:rPr>
        <w:t>President</w:t>
      </w:r>
      <w:r>
        <w:rPr>
          <w:rFonts w:eastAsia="Times New Roman"/>
        </w:rPr>
        <w:t xml:space="preserve"> Bowman agreed.</w:t>
      </w:r>
    </w:p>
    <w:p w:rsidR="00893343" w:rsidRDefault="00893343" w:rsidP="00842F3C">
      <w:pPr>
        <w:pStyle w:val="NoSpacing"/>
        <w:rPr>
          <w:rFonts w:eastAsia="Times New Roman"/>
        </w:rPr>
      </w:pPr>
    </w:p>
    <w:p w:rsidR="00893343" w:rsidRDefault="00893343" w:rsidP="00842F3C">
      <w:pPr>
        <w:pStyle w:val="NoSpacing"/>
        <w:rPr>
          <w:rFonts w:eastAsia="Times New Roman"/>
          <w:b/>
          <w:u w:val="single"/>
        </w:rPr>
      </w:pPr>
      <w:r>
        <w:rPr>
          <w:rFonts w:eastAsia="Times New Roman"/>
          <w:b/>
          <w:u w:val="single"/>
        </w:rPr>
        <w:t>Gifts</w:t>
      </w:r>
    </w:p>
    <w:p w:rsidR="00893343" w:rsidRDefault="00893343" w:rsidP="00842F3C">
      <w:pPr>
        <w:pStyle w:val="NoSpacing"/>
        <w:rPr>
          <w:rFonts w:eastAsia="Times New Roman"/>
        </w:rPr>
      </w:pPr>
      <w:r>
        <w:rPr>
          <w:rFonts w:eastAsia="Times New Roman"/>
        </w:rPr>
        <w:t>Ms. Fetner asked if there should be a maximum reimbursable amount for gifts and whether the gifts should represent Jacksonville, or whether they could be anything.</w:t>
      </w:r>
      <w:r w:rsidR="005019C3">
        <w:rPr>
          <w:rFonts w:eastAsia="Times New Roman"/>
        </w:rPr>
        <w:t xml:space="preserve"> President</w:t>
      </w:r>
      <w:r>
        <w:rPr>
          <w:rFonts w:eastAsia="Times New Roman"/>
        </w:rPr>
        <w:t xml:space="preserve"> Bowman expressed that he didn’t believe there should be restrictions on what type of gift they give, but that there should be a limit on amount. </w:t>
      </w:r>
      <w:r w:rsidR="005938F4">
        <w:rPr>
          <w:rFonts w:eastAsia="Times New Roman"/>
        </w:rPr>
        <w:t>President Bowman</w:t>
      </w:r>
      <w:r w:rsidR="00250B73">
        <w:rPr>
          <w:rFonts w:eastAsia="Times New Roman"/>
        </w:rPr>
        <w:t xml:space="preserve"> suggested that amount be limited to $50 per person</w:t>
      </w:r>
      <w:r w:rsidR="005938F4">
        <w:rPr>
          <w:rFonts w:eastAsia="Times New Roman"/>
        </w:rPr>
        <w:t>. CM Boyer</w:t>
      </w:r>
      <w:r w:rsidR="00250B73">
        <w:rPr>
          <w:rFonts w:eastAsia="Times New Roman"/>
        </w:rPr>
        <w:t xml:space="preserve"> </w:t>
      </w:r>
      <w:r w:rsidR="005938F4">
        <w:rPr>
          <w:rFonts w:eastAsia="Times New Roman"/>
        </w:rPr>
        <w:t xml:space="preserve">stated </w:t>
      </w:r>
      <w:r w:rsidR="00250B73">
        <w:rPr>
          <w:rFonts w:eastAsia="Times New Roman"/>
        </w:rPr>
        <w:t xml:space="preserve">that VJ should provide name of gift recipient, date, amount, occasion, and type of gift. </w:t>
      </w:r>
    </w:p>
    <w:p w:rsidR="00250B73" w:rsidRDefault="00250B73" w:rsidP="00842F3C">
      <w:pPr>
        <w:pStyle w:val="NoSpacing"/>
        <w:rPr>
          <w:rFonts w:eastAsia="Times New Roman"/>
        </w:rPr>
      </w:pPr>
    </w:p>
    <w:p w:rsidR="00250B73" w:rsidRDefault="00250B73" w:rsidP="00842F3C">
      <w:pPr>
        <w:pStyle w:val="NoSpacing"/>
        <w:rPr>
          <w:rFonts w:eastAsia="Times New Roman"/>
          <w:b/>
          <w:u w:val="single"/>
        </w:rPr>
      </w:pPr>
      <w:r>
        <w:rPr>
          <w:rFonts w:eastAsia="Times New Roman"/>
          <w:b/>
          <w:u w:val="single"/>
        </w:rPr>
        <w:t>Employee Event Attendance</w:t>
      </w:r>
    </w:p>
    <w:p w:rsidR="00250B73" w:rsidRDefault="00250B73" w:rsidP="00842F3C">
      <w:pPr>
        <w:pStyle w:val="NoSpacing"/>
        <w:rPr>
          <w:rFonts w:eastAsia="Times New Roman"/>
        </w:rPr>
      </w:pPr>
      <w:r>
        <w:rPr>
          <w:rFonts w:eastAsia="Times New Roman"/>
        </w:rPr>
        <w:t>Ms. Fetner asked whether there should be a limit to how many VJ employees can attend a single event. Ms. South</w:t>
      </w:r>
      <w:r w:rsidR="005019C3">
        <w:rPr>
          <w:rFonts w:eastAsia="Times New Roman"/>
        </w:rPr>
        <w:t>worth</w:t>
      </w:r>
      <w:r>
        <w:rPr>
          <w:rFonts w:eastAsia="Times New Roman"/>
        </w:rPr>
        <w:t xml:space="preserve"> asked VJ if they currently had any guidelines. VJ said a sale</w:t>
      </w:r>
      <w:r w:rsidR="00FD1570">
        <w:rPr>
          <w:rFonts w:eastAsia="Times New Roman"/>
        </w:rPr>
        <w:t>s</w:t>
      </w:r>
      <w:r>
        <w:rPr>
          <w:rFonts w:eastAsia="Times New Roman"/>
        </w:rPr>
        <w:t xml:space="preserve"> manager and one other employee was standard. Ms. South</w:t>
      </w:r>
      <w:r w:rsidR="005019C3">
        <w:rPr>
          <w:rFonts w:eastAsia="Times New Roman"/>
        </w:rPr>
        <w:t>worth</w:t>
      </w:r>
      <w:r>
        <w:rPr>
          <w:rFonts w:eastAsia="Times New Roman"/>
        </w:rPr>
        <w:t xml:space="preserve"> asked when more employees might be justified. VJ stated that FAM events require more employees</w:t>
      </w:r>
      <w:r w:rsidR="00FD1570">
        <w:rPr>
          <w:rFonts w:eastAsia="Times New Roman"/>
        </w:rPr>
        <w:t>, but it is usually two employees, a sales manager and a services person</w:t>
      </w:r>
      <w:r>
        <w:rPr>
          <w:rFonts w:eastAsia="Times New Roman"/>
        </w:rPr>
        <w:t xml:space="preserve">. </w:t>
      </w:r>
      <w:r w:rsidR="005019C3">
        <w:rPr>
          <w:rFonts w:eastAsia="Times New Roman"/>
        </w:rPr>
        <w:t>CM</w:t>
      </w:r>
      <w:r>
        <w:rPr>
          <w:rFonts w:eastAsia="Times New Roman"/>
        </w:rPr>
        <w:t xml:space="preserve"> Boyer suggested perhaps no more than two employees per guest was a good ratio; </w:t>
      </w:r>
      <w:r w:rsidR="005019C3">
        <w:rPr>
          <w:rFonts w:eastAsia="Times New Roman"/>
        </w:rPr>
        <w:t>President</w:t>
      </w:r>
      <w:r>
        <w:rPr>
          <w:rFonts w:eastAsia="Times New Roman"/>
        </w:rPr>
        <w:t xml:space="preserve"> Bowman suggested two employees for up to five guests and one employee for each additional three guests, with preapproval by TDC Chair available for anything exceeding that ratio. </w:t>
      </w:r>
    </w:p>
    <w:p w:rsidR="00250B73" w:rsidRDefault="00250B73" w:rsidP="00842F3C">
      <w:pPr>
        <w:pStyle w:val="NoSpacing"/>
        <w:rPr>
          <w:rFonts w:eastAsia="Times New Roman"/>
        </w:rPr>
      </w:pPr>
    </w:p>
    <w:p w:rsidR="00250B73" w:rsidRDefault="00250B73" w:rsidP="00842F3C">
      <w:pPr>
        <w:pStyle w:val="NoSpacing"/>
        <w:rPr>
          <w:rFonts w:eastAsia="Times New Roman"/>
          <w:b/>
          <w:u w:val="single"/>
        </w:rPr>
      </w:pPr>
      <w:r>
        <w:rPr>
          <w:rFonts w:eastAsia="Times New Roman"/>
          <w:b/>
          <w:u w:val="single"/>
        </w:rPr>
        <w:t>Gratuity</w:t>
      </w:r>
    </w:p>
    <w:p w:rsidR="00250B73" w:rsidRDefault="00250B73" w:rsidP="00842F3C">
      <w:pPr>
        <w:pStyle w:val="NoSpacing"/>
        <w:rPr>
          <w:rFonts w:eastAsia="Times New Roman"/>
        </w:rPr>
      </w:pPr>
      <w:r>
        <w:rPr>
          <w:rFonts w:eastAsia="Times New Roman"/>
        </w:rPr>
        <w:t xml:space="preserve">Ms. Fetner asked if there should be a limit on authorized gratuity amounts, such as 15 or 20%. </w:t>
      </w:r>
      <w:r w:rsidR="005019C3">
        <w:rPr>
          <w:rFonts w:eastAsia="Times New Roman"/>
        </w:rPr>
        <w:t>President</w:t>
      </w:r>
      <w:r>
        <w:rPr>
          <w:rFonts w:eastAsia="Times New Roman"/>
        </w:rPr>
        <w:t xml:space="preserve"> Bowman stated there may be times when exceeding 20% would be justifiable. VJ stated that, when services or products are comped, it is accepted industry practice to tip on the pre-comp amount. </w:t>
      </w:r>
      <w:r w:rsidR="005019C3">
        <w:rPr>
          <w:rFonts w:eastAsia="Times New Roman"/>
        </w:rPr>
        <w:t>CM</w:t>
      </w:r>
      <w:r>
        <w:rPr>
          <w:rFonts w:eastAsia="Times New Roman"/>
        </w:rPr>
        <w:t xml:space="preserve"> Boyer suggested sticking with the previously agreed upon daily limits and no setting a standard tip amount. All agreed.</w:t>
      </w:r>
    </w:p>
    <w:p w:rsidR="00250B73" w:rsidRDefault="00250B73" w:rsidP="00842F3C">
      <w:pPr>
        <w:pStyle w:val="NoSpacing"/>
        <w:rPr>
          <w:rFonts w:eastAsia="Times New Roman"/>
        </w:rPr>
      </w:pPr>
    </w:p>
    <w:p w:rsidR="00250B73" w:rsidRDefault="00250B73" w:rsidP="00842F3C">
      <w:pPr>
        <w:pStyle w:val="NoSpacing"/>
        <w:rPr>
          <w:rFonts w:eastAsia="Times New Roman"/>
          <w:b/>
          <w:u w:val="single"/>
        </w:rPr>
      </w:pPr>
      <w:r>
        <w:rPr>
          <w:rFonts w:eastAsia="Times New Roman"/>
          <w:b/>
          <w:u w:val="single"/>
        </w:rPr>
        <w:t>Alcohol Consumption</w:t>
      </w:r>
    </w:p>
    <w:p w:rsidR="00250B73" w:rsidRDefault="00250B73" w:rsidP="00842F3C">
      <w:pPr>
        <w:pStyle w:val="NoSpacing"/>
        <w:rPr>
          <w:rFonts w:eastAsia="Times New Roman"/>
        </w:rPr>
      </w:pPr>
      <w:r>
        <w:rPr>
          <w:rFonts w:eastAsia="Times New Roman"/>
        </w:rPr>
        <w:t>Ms. Fetner asked whether employees should be allowed to consume alcohol while wo</w:t>
      </w:r>
      <w:r w:rsidR="005019C3">
        <w:rPr>
          <w:rFonts w:eastAsia="Times New Roman"/>
        </w:rPr>
        <w:t>rking in an official capacity, a</w:t>
      </w:r>
      <w:r>
        <w:rPr>
          <w:rFonts w:eastAsia="Times New Roman"/>
        </w:rPr>
        <w:t xml:space="preserve">nd, if so, was </w:t>
      </w:r>
      <w:r w:rsidR="005019C3">
        <w:rPr>
          <w:rFonts w:eastAsia="Times New Roman"/>
        </w:rPr>
        <w:t xml:space="preserve">there </w:t>
      </w:r>
      <w:r>
        <w:rPr>
          <w:rFonts w:eastAsia="Times New Roman"/>
        </w:rPr>
        <w:t>a limit to number of drinks and w</w:t>
      </w:r>
      <w:r w:rsidR="005019C3">
        <w:rPr>
          <w:rFonts w:eastAsia="Times New Roman"/>
        </w:rPr>
        <w:t xml:space="preserve">ould </w:t>
      </w:r>
      <w:r>
        <w:rPr>
          <w:rFonts w:eastAsia="Times New Roman"/>
        </w:rPr>
        <w:t xml:space="preserve">those drinks would be reimbursable. </w:t>
      </w:r>
      <w:r w:rsidR="005019C3">
        <w:rPr>
          <w:rFonts w:eastAsia="Times New Roman"/>
        </w:rPr>
        <w:t>CM</w:t>
      </w:r>
      <w:r>
        <w:rPr>
          <w:rFonts w:eastAsia="Times New Roman"/>
        </w:rPr>
        <w:t xml:space="preserve"> Boyer stated that the TDC did not want to be explicitly authorizing alcohol consumption by employees. However, she stated that, when employees receive per diem, there are no receipts</w:t>
      </w:r>
      <w:r w:rsidR="00864832">
        <w:rPr>
          <w:rFonts w:eastAsia="Times New Roman"/>
        </w:rPr>
        <w:t>. Ms. South</w:t>
      </w:r>
      <w:r w:rsidR="005019C3">
        <w:rPr>
          <w:rFonts w:eastAsia="Times New Roman"/>
        </w:rPr>
        <w:t>worth</w:t>
      </w:r>
      <w:r w:rsidR="00864832">
        <w:rPr>
          <w:rFonts w:eastAsia="Times New Roman"/>
        </w:rPr>
        <w:t xml:space="preserve"> stated that their policy was that employees could not get reimbursed for alcohol when alone, and that, if entertaining, there must be food as well as alcohol on any bill. </w:t>
      </w:r>
      <w:r w:rsidR="005019C3">
        <w:rPr>
          <w:rFonts w:eastAsia="Times New Roman"/>
        </w:rPr>
        <w:t>President</w:t>
      </w:r>
      <w:r w:rsidR="00864832">
        <w:rPr>
          <w:rFonts w:eastAsia="Times New Roman"/>
        </w:rPr>
        <w:t xml:space="preserve"> Bowman expressed that in his business there are often times when after dinner drinks may be appropriate. </w:t>
      </w:r>
      <w:r w:rsidR="005019C3">
        <w:rPr>
          <w:rFonts w:eastAsia="Times New Roman"/>
        </w:rPr>
        <w:t>CM</w:t>
      </w:r>
      <w:r w:rsidR="00864832">
        <w:rPr>
          <w:rFonts w:eastAsia="Times New Roman"/>
        </w:rPr>
        <w:t xml:space="preserve"> Boyer pointed out that</w:t>
      </w:r>
      <w:r w:rsidR="005938F4">
        <w:rPr>
          <w:rFonts w:eastAsia="Times New Roman"/>
        </w:rPr>
        <w:t xml:space="preserve"> President Bowman’s example pertaining to </w:t>
      </w:r>
      <w:r w:rsidR="00864832">
        <w:rPr>
          <w:rFonts w:eastAsia="Times New Roman"/>
        </w:rPr>
        <w:t>private industry</w:t>
      </w:r>
      <w:r w:rsidR="005938F4">
        <w:rPr>
          <w:rFonts w:eastAsia="Times New Roman"/>
        </w:rPr>
        <w:t xml:space="preserve"> funds</w:t>
      </w:r>
      <w:r w:rsidR="00864832">
        <w:rPr>
          <w:rFonts w:eastAsia="Times New Roman"/>
        </w:rPr>
        <w:t>, not public. Ms. South</w:t>
      </w:r>
      <w:r w:rsidR="005938F4">
        <w:rPr>
          <w:rFonts w:eastAsia="Times New Roman"/>
        </w:rPr>
        <w:t>worth</w:t>
      </w:r>
      <w:r w:rsidR="00864832">
        <w:rPr>
          <w:rFonts w:eastAsia="Times New Roman"/>
        </w:rPr>
        <w:t xml:space="preserve"> said the issue was really about liability. </w:t>
      </w:r>
      <w:r w:rsidR="005019C3">
        <w:rPr>
          <w:rFonts w:eastAsia="Times New Roman"/>
        </w:rPr>
        <w:t>CM</w:t>
      </w:r>
      <w:r w:rsidR="00864832">
        <w:rPr>
          <w:rFonts w:eastAsia="Times New Roman"/>
        </w:rPr>
        <w:t xml:space="preserve"> Boyer suggested requiring food on the bill when entertaining, unless preapproved, but that she wouldn’t want pretzels, for example, to count as the food. She also suggested perhaps a percentage of the bill, such as 50%, should be food. Ms. Fetner commented that might be difficult, as alcoholic drinks are expensive. </w:t>
      </w:r>
      <w:r w:rsidR="005019C3">
        <w:rPr>
          <w:rFonts w:eastAsia="Times New Roman"/>
        </w:rPr>
        <w:t xml:space="preserve">CM </w:t>
      </w:r>
      <w:r w:rsidR="00864832">
        <w:rPr>
          <w:rFonts w:eastAsia="Times New Roman"/>
        </w:rPr>
        <w:t xml:space="preserve">Boyer suggested the committee table the discussion at this time. Ms. Lawsikia Hodges, Deputy General Counsel, suggested approaching risk management to see what their opinion was. </w:t>
      </w:r>
      <w:r w:rsidR="005019C3">
        <w:rPr>
          <w:rFonts w:eastAsia="Times New Roman"/>
        </w:rPr>
        <w:t>President</w:t>
      </w:r>
      <w:r w:rsidR="00864832">
        <w:rPr>
          <w:rFonts w:eastAsia="Times New Roman"/>
        </w:rPr>
        <w:t xml:space="preserve"> Bowman agreed to table the issue for the time being. Ms. Fetner asked what the policy should be with regards to reimbursements in the meantime. VJ stated that they did not believe any receipts submitted for reimbursement in the interim would be an issue.</w:t>
      </w:r>
    </w:p>
    <w:p w:rsidR="00864832" w:rsidRDefault="00864832" w:rsidP="00842F3C">
      <w:pPr>
        <w:pStyle w:val="NoSpacing"/>
        <w:rPr>
          <w:rFonts w:eastAsia="Times New Roman"/>
        </w:rPr>
      </w:pPr>
    </w:p>
    <w:p w:rsidR="00864832" w:rsidRDefault="00864832" w:rsidP="00842F3C">
      <w:pPr>
        <w:pStyle w:val="NoSpacing"/>
        <w:rPr>
          <w:rFonts w:eastAsia="Times New Roman"/>
          <w:b/>
          <w:u w:val="single"/>
        </w:rPr>
      </w:pPr>
      <w:r>
        <w:rPr>
          <w:rFonts w:eastAsia="Times New Roman"/>
          <w:b/>
          <w:u w:val="single"/>
        </w:rPr>
        <w:t>Local Industry Guests</w:t>
      </w:r>
    </w:p>
    <w:p w:rsidR="00864832" w:rsidRDefault="00864832" w:rsidP="00842F3C">
      <w:pPr>
        <w:pStyle w:val="NoSpacing"/>
        <w:rPr>
          <w:rFonts w:eastAsia="Times New Roman"/>
        </w:rPr>
      </w:pPr>
      <w:r>
        <w:rPr>
          <w:rFonts w:eastAsia="Times New Roman"/>
        </w:rPr>
        <w:t xml:space="preserve">Ms. Fetner asked what the limit should be when VJ is hosting guests and local industry representatives also want to attend. Should there be a limit to number of local attendees? </w:t>
      </w:r>
      <w:r w:rsidR="005019C3">
        <w:rPr>
          <w:rFonts w:eastAsia="Times New Roman"/>
        </w:rPr>
        <w:t>CM</w:t>
      </w:r>
      <w:r>
        <w:rPr>
          <w:rFonts w:eastAsia="Times New Roman"/>
        </w:rPr>
        <w:t xml:space="preserve"> Boyer suggested local </w:t>
      </w:r>
      <w:r>
        <w:rPr>
          <w:rFonts w:eastAsia="Times New Roman"/>
        </w:rPr>
        <w:lastRenderedPageBreak/>
        <w:t>industry attendees should pay for their own meals, since they are also promoting their own products and services. VJ stated that they usually split the bill, or offset the costs in other ways.</w:t>
      </w:r>
      <w:r w:rsidR="005019C3">
        <w:rPr>
          <w:rFonts w:eastAsia="Times New Roman"/>
        </w:rPr>
        <w:t xml:space="preserve"> CM</w:t>
      </w:r>
      <w:r w:rsidR="00F644C1">
        <w:rPr>
          <w:rFonts w:eastAsia="Times New Roman"/>
        </w:rPr>
        <w:t xml:space="preserve"> Boyer suggested not more than one hotelier or other industry person at a meal can be covered by TDC. Others agreed.</w:t>
      </w:r>
    </w:p>
    <w:p w:rsidR="00F644C1" w:rsidRDefault="00F644C1" w:rsidP="00842F3C">
      <w:pPr>
        <w:pStyle w:val="NoSpacing"/>
        <w:rPr>
          <w:rFonts w:eastAsia="Times New Roman"/>
        </w:rPr>
      </w:pPr>
    </w:p>
    <w:p w:rsidR="00F644C1" w:rsidRDefault="00F644C1" w:rsidP="00842F3C">
      <w:pPr>
        <w:pStyle w:val="NoSpacing"/>
        <w:rPr>
          <w:rFonts w:eastAsia="Times New Roman"/>
          <w:b/>
          <w:u w:val="single"/>
        </w:rPr>
      </w:pPr>
      <w:r>
        <w:rPr>
          <w:rFonts w:eastAsia="Times New Roman"/>
          <w:b/>
          <w:u w:val="single"/>
        </w:rPr>
        <w:t>Gift Cards</w:t>
      </w:r>
    </w:p>
    <w:p w:rsidR="00F644C1" w:rsidRDefault="00F644C1" w:rsidP="00842F3C">
      <w:pPr>
        <w:pStyle w:val="NoSpacing"/>
        <w:rPr>
          <w:rFonts w:eastAsia="Times New Roman"/>
        </w:rPr>
      </w:pPr>
      <w:r>
        <w:rPr>
          <w:rFonts w:eastAsia="Times New Roman"/>
        </w:rPr>
        <w:t xml:space="preserve">VJ stated that they only provide gift cards for writers and influencers on the marketing side, in lieu of providing specific reimbursement for food and beverage. </w:t>
      </w:r>
      <w:r w:rsidR="005019C3">
        <w:rPr>
          <w:rFonts w:eastAsia="Times New Roman"/>
        </w:rPr>
        <w:t>CM</w:t>
      </w:r>
      <w:r>
        <w:rPr>
          <w:rFonts w:eastAsia="Times New Roman"/>
        </w:rPr>
        <w:t xml:space="preserve"> Boyer stated she was comfortable with gift cards as long as: they were limited to bloggers/influencers; did not exceed $100 per person, per day; and VJ provides a </w:t>
      </w:r>
      <w:r w:rsidR="005938F4">
        <w:rPr>
          <w:rFonts w:eastAsia="Times New Roman"/>
        </w:rPr>
        <w:t xml:space="preserve">signed and dated </w:t>
      </w:r>
      <w:r>
        <w:rPr>
          <w:rFonts w:eastAsia="Times New Roman"/>
        </w:rPr>
        <w:t>acknowledgement by writer/influencer confirming receipt of card, original receipt for purchase of card, and name/affiliation of the recipient</w:t>
      </w:r>
      <w:r w:rsidR="008D2B46">
        <w:rPr>
          <w:rFonts w:eastAsia="Times New Roman"/>
        </w:rPr>
        <w:t xml:space="preserve"> and the dates they are in town</w:t>
      </w:r>
      <w:r>
        <w:rPr>
          <w:rFonts w:eastAsia="Times New Roman"/>
        </w:rPr>
        <w:t>.</w:t>
      </w:r>
    </w:p>
    <w:p w:rsidR="00495167" w:rsidRDefault="00495167" w:rsidP="00842F3C">
      <w:pPr>
        <w:pStyle w:val="NoSpacing"/>
        <w:rPr>
          <w:rFonts w:eastAsia="Times New Roman"/>
        </w:rPr>
      </w:pPr>
    </w:p>
    <w:p w:rsidR="00495167" w:rsidRDefault="00495167" w:rsidP="00842F3C">
      <w:pPr>
        <w:pStyle w:val="NoSpacing"/>
        <w:rPr>
          <w:rFonts w:eastAsia="Times New Roman"/>
          <w:b/>
          <w:u w:val="single"/>
        </w:rPr>
      </w:pPr>
      <w:r>
        <w:rPr>
          <w:rFonts w:eastAsia="Times New Roman"/>
          <w:b/>
          <w:u w:val="single"/>
        </w:rPr>
        <w:t>Mileage Reimbursement</w:t>
      </w:r>
    </w:p>
    <w:p w:rsidR="00495167" w:rsidRDefault="00495167" w:rsidP="00842F3C">
      <w:pPr>
        <w:pStyle w:val="NoSpacing"/>
        <w:rPr>
          <w:rFonts w:eastAsia="Times New Roman"/>
        </w:rPr>
      </w:pPr>
      <w:r>
        <w:rPr>
          <w:rFonts w:eastAsia="Times New Roman"/>
        </w:rPr>
        <w:t>Ms. Fe</w:t>
      </w:r>
      <w:r w:rsidR="003C7D4F">
        <w:rPr>
          <w:rFonts w:eastAsia="Times New Roman"/>
        </w:rPr>
        <w:t>tn</w:t>
      </w:r>
      <w:r>
        <w:rPr>
          <w:rFonts w:eastAsia="Times New Roman"/>
        </w:rPr>
        <w:t>er introduced the topic of mileage reimbursement for VJ employees. She clarified that travel to and from primary place of work, as well as travel to and from TDC meetings and parking for those meetings, is not reimbursable. Should they be reimbursed if they are going to a location that is not their primary place of work?</w:t>
      </w:r>
      <w:r w:rsidR="005019C3">
        <w:rPr>
          <w:rFonts w:eastAsia="Times New Roman"/>
        </w:rPr>
        <w:t xml:space="preserve"> Council Vice President Scott</w:t>
      </w:r>
      <w:r>
        <w:rPr>
          <w:rFonts w:eastAsia="Times New Roman"/>
        </w:rPr>
        <w:t xml:space="preserve"> Wilson suggested all employees be reimbursed if they are required to go to a work location that is other than their primary work location. </w:t>
      </w:r>
      <w:r w:rsidR="005019C3">
        <w:rPr>
          <w:rFonts w:eastAsia="Times New Roman"/>
        </w:rPr>
        <w:t>CM</w:t>
      </w:r>
      <w:r>
        <w:rPr>
          <w:rFonts w:eastAsia="Times New Roman"/>
        </w:rPr>
        <w:t xml:space="preserve"> Boyer suggested they should also be reimbursed for site visits, but not for sampling new restaurants. Ms. Fetner clarified that they would be reimbursed at the IRS mileage reimbursement rate and that they would need to submit date, purpose, and mileage for reimbursement.</w:t>
      </w:r>
      <w:r w:rsidR="00B54BD0">
        <w:rPr>
          <w:rFonts w:eastAsia="Times New Roman"/>
        </w:rPr>
        <w:t xml:space="preserve">  </w:t>
      </w:r>
      <w:r w:rsidR="005938F4">
        <w:rPr>
          <w:rFonts w:eastAsia="Times New Roman"/>
        </w:rPr>
        <w:t xml:space="preserve">Ms. Taylor </w:t>
      </w:r>
      <w:r w:rsidR="008D2B46">
        <w:rPr>
          <w:rFonts w:eastAsia="Times New Roman"/>
        </w:rPr>
        <w:t xml:space="preserve">suggested </w:t>
      </w:r>
      <w:r w:rsidR="005938F4">
        <w:rPr>
          <w:rFonts w:eastAsia="Times New Roman"/>
        </w:rPr>
        <w:t>that mileage be submitted on a monthly basis to make submitta</w:t>
      </w:r>
      <w:r w:rsidR="003C7D4F">
        <w:rPr>
          <w:rFonts w:eastAsia="Times New Roman"/>
        </w:rPr>
        <w:t>ls</w:t>
      </w:r>
      <w:r w:rsidR="005938F4">
        <w:rPr>
          <w:rFonts w:eastAsia="Times New Roman"/>
        </w:rPr>
        <w:t xml:space="preserve"> more manageable.</w:t>
      </w:r>
      <w:r w:rsidR="00B54BD0">
        <w:rPr>
          <w:rFonts w:eastAsia="Times New Roman"/>
        </w:rPr>
        <w:t xml:space="preserve"> </w:t>
      </w:r>
    </w:p>
    <w:p w:rsidR="00495167" w:rsidRDefault="00495167" w:rsidP="00842F3C">
      <w:pPr>
        <w:pStyle w:val="NoSpacing"/>
        <w:rPr>
          <w:rFonts w:eastAsia="Times New Roman"/>
        </w:rPr>
      </w:pPr>
    </w:p>
    <w:p w:rsidR="00495167" w:rsidRDefault="00495167" w:rsidP="00842F3C">
      <w:pPr>
        <w:pStyle w:val="NoSpacing"/>
        <w:rPr>
          <w:rFonts w:eastAsia="Times New Roman"/>
          <w:b/>
          <w:u w:val="single"/>
        </w:rPr>
      </w:pPr>
      <w:r>
        <w:rPr>
          <w:rFonts w:eastAsia="Times New Roman"/>
          <w:b/>
          <w:u w:val="single"/>
        </w:rPr>
        <w:t xml:space="preserve">Out-of-Town Travel </w:t>
      </w:r>
      <w:proofErr w:type="gramStart"/>
      <w:r>
        <w:rPr>
          <w:rFonts w:eastAsia="Times New Roman"/>
          <w:b/>
          <w:u w:val="single"/>
        </w:rPr>
        <w:t>Per</w:t>
      </w:r>
      <w:proofErr w:type="gramEnd"/>
      <w:r>
        <w:rPr>
          <w:rFonts w:eastAsia="Times New Roman"/>
          <w:b/>
          <w:u w:val="single"/>
        </w:rPr>
        <w:t xml:space="preserve"> Diem</w:t>
      </w:r>
    </w:p>
    <w:p w:rsidR="00495167" w:rsidRDefault="005019C3" w:rsidP="00842F3C">
      <w:pPr>
        <w:pStyle w:val="NoSpacing"/>
        <w:rPr>
          <w:rFonts w:eastAsia="Times New Roman"/>
        </w:rPr>
      </w:pPr>
      <w:r>
        <w:rPr>
          <w:rFonts w:eastAsia="Times New Roman"/>
        </w:rPr>
        <w:t>CM</w:t>
      </w:r>
      <w:r w:rsidR="00495167">
        <w:rPr>
          <w:rFonts w:eastAsia="Times New Roman"/>
        </w:rPr>
        <w:t xml:space="preserve"> Boyer clarified that VJ employees currently received GSA, as opposed to COJ, per diem and suggested that should remain in place. </w:t>
      </w:r>
      <w:r>
        <w:rPr>
          <w:rFonts w:eastAsia="Times New Roman"/>
        </w:rPr>
        <w:t xml:space="preserve">VJ </w:t>
      </w:r>
      <w:r w:rsidR="00495167">
        <w:rPr>
          <w:rFonts w:eastAsia="Times New Roman"/>
        </w:rPr>
        <w:t>suggested that, following those rules, they should receive 75% of per diem on travel days</w:t>
      </w:r>
      <w:r w:rsidR="008D2B46">
        <w:rPr>
          <w:rFonts w:eastAsia="Times New Roman"/>
        </w:rPr>
        <w:t xml:space="preserve"> when they are not traveling for an entire day</w:t>
      </w:r>
      <w:r w:rsidR="00495167">
        <w:rPr>
          <w:rFonts w:eastAsia="Times New Roman"/>
        </w:rPr>
        <w:t xml:space="preserve">. Ms. Fetner suggested that meals submitted for entertaining expenses be subtracted from per diem. Ms. Maples suggested that also apply to meals provided at conferences or trade shows. </w:t>
      </w:r>
      <w:r w:rsidR="00672FB0">
        <w:rPr>
          <w:rFonts w:eastAsia="Times New Roman"/>
        </w:rPr>
        <w:t>CM Boyer agreed.</w:t>
      </w:r>
    </w:p>
    <w:p w:rsidR="00495167" w:rsidRDefault="00495167" w:rsidP="00842F3C">
      <w:pPr>
        <w:pStyle w:val="NoSpacing"/>
        <w:rPr>
          <w:rFonts w:eastAsia="Times New Roman"/>
        </w:rPr>
      </w:pPr>
    </w:p>
    <w:p w:rsidR="00495167" w:rsidRDefault="00495167" w:rsidP="00842F3C">
      <w:pPr>
        <w:pStyle w:val="NoSpacing"/>
        <w:rPr>
          <w:rFonts w:eastAsia="Times New Roman"/>
          <w:b/>
          <w:u w:val="single"/>
        </w:rPr>
      </w:pPr>
      <w:r>
        <w:rPr>
          <w:rFonts w:eastAsia="Times New Roman"/>
          <w:b/>
          <w:u w:val="single"/>
        </w:rPr>
        <w:t>Previous Non-Conforming Travel</w:t>
      </w:r>
    </w:p>
    <w:p w:rsidR="00495167" w:rsidRDefault="00495167" w:rsidP="00842F3C">
      <w:pPr>
        <w:pStyle w:val="NoSpacing"/>
        <w:rPr>
          <w:rFonts w:eastAsia="Times New Roman"/>
        </w:rPr>
      </w:pPr>
      <w:r>
        <w:rPr>
          <w:rFonts w:eastAsia="Times New Roman"/>
        </w:rPr>
        <w:t xml:space="preserve">Ms. Taylor introduced the topic of previous trips submitted for VJ for approval, which were not on the previously approved travel list, and trips that were, but had nonconforming items submitted for receipt. She asked if approximately $19,000 in previously submitted nonconforming costs could be processed under old travel rules if trips were preapproved; </w:t>
      </w:r>
      <w:r w:rsidR="00672FB0">
        <w:rPr>
          <w:rFonts w:eastAsia="Times New Roman"/>
        </w:rPr>
        <w:t>CM</w:t>
      </w:r>
      <w:r>
        <w:rPr>
          <w:rFonts w:eastAsia="Times New Roman"/>
        </w:rPr>
        <w:t xml:space="preserve"> Boyer confirmed they could, as long as VJ provided people attending and other relevant details. Ms. Fetner asked what should be done about costs associated with non-approved trips. </w:t>
      </w:r>
      <w:r w:rsidR="00672FB0">
        <w:rPr>
          <w:rFonts w:eastAsia="Times New Roman"/>
        </w:rPr>
        <w:t>CM</w:t>
      </w:r>
      <w:r>
        <w:rPr>
          <w:rFonts w:eastAsia="Times New Roman"/>
        </w:rPr>
        <w:t xml:space="preserve"> Boyer said VJ would need to request approval for those trips at January TDC meeting. </w:t>
      </w:r>
      <w:r w:rsidR="00862BE5">
        <w:rPr>
          <w:rFonts w:eastAsia="Times New Roman"/>
        </w:rPr>
        <w:t xml:space="preserve">If approved, those previously completed trips will be submitted under rules in place at time of trip. Also, any FY18/19 costs submitted prior to the January meeting will be reviewed for compliance with new policy. If in compliance, they can be reimbursed. If they do not comply, they will need to request exception from TDC Chair. </w:t>
      </w:r>
    </w:p>
    <w:p w:rsidR="00862BE5" w:rsidRDefault="00862BE5" w:rsidP="00842F3C">
      <w:pPr>
        <w:pStyle w:val="NoSpacing"/>
        <w:rPr>
          <w:rFonts w:eastAsia="Times New Roman"/>
        </w:rPr>
      </w:pPr>
    </w:p>
    <w:p w:rsidR="00862BE5" w:rsidRDefault="00672FB0" w:rsidP="00842F3C">
      <w:pPr>
        <w:pStyle w:val="NoSpacing"/>
        <w:rPr>
          <w:rFonts w:eastAsia="Times New Roman"/>
          <w:b/>
          <w:u w:val="single"/>
        </w:rPr>
      </w:pPr>
      <w:r>
        <w:rPr>
          <w:rFonts w:eastAsia="Times New Roman"/>
          <w:b/>
          <w:u w:val="single"/>
        </w:rPr>
        <w:t>Conclusion</w:t>
      </w:r>
    </w:p>
    <w:p w:rsidR="000B0E88" w:rsidRDefault="00672FB0" w:rsidP="00842F3C">
      <w:pPr>
        <w:pStyle w:val="NoSpacing"/>
        <w:rPr>
          <w:rFonts w:eastAsia="Times New Roman"/>
        </w:rPr>
      </w:pPr>
      <w:r>
        <w:rPr>
          <w:rFonts w:eastAsia="Times New Roman"/>
        </w:rPr>
        <w:t>CM Boyer requested the n</w:t>
      </w:r>
      <w:r w:rsidR="00862BE5">
        <w:rPr>
          <w:rFonts w:eastAsia="Times New Roman"/>
        </w:rPr>
        <w:t xml:space="preserve">ew TDC policy draft be made available to TDC members </w:t>
      </w:r>
      <w:r>
        <w:rPr>
          <w:rFonts w:eastAsia="Times New Roman"/>
        </w:rPr>
        <w:t xml:space="preserve">prior to the January TDC meeting, </w:t>
      </w:r>
      <w:r w:rsidR="00862BE5">
        <w:rPr>
          <w:rFonts w:eastAsia="Times New Roman"/>
        </w:rPr>
        <w:t xml:space="preserve">so that members can vote on the policy at </w:t>
      </w:r>
      <w:r>
        <w:rPr>
          <w:rFonts w:eastAsia="Times New Roman"/>
        </w:rPr>
        <w:t>that</w:t>
      </w:r>
      <w:r w:rsidR="00862BE5">
        <w:rPr>
          <w:rFonts w:eastAsia="Times New Roman"/>
        </w:rPr>
        <w:t xml:space="preserve"> meeting. All comments pertaining to the policy should be directed to Ms. Fetner.</w:t>
      </w:r>
    </w:p>
    <w:p w:rsidR="000B0E88" w:rsidRDefault="000B0E88" w:rsidP="00842F3C">
      <w:pPr>
        <w:pStyle w:val="NoSpacing"/>
        <w:rPr>
          <w:rFonts w:eastAsia="Times New Roman"/>
        </w:rPr>
      </w:pPr>
    </w:p>
    <w:p w:rsidR="0028592A" w:rsidRPr="001E4E0A" w:rsidRDefault="0028592A" w:rsidP="007C0C16">
      <w:pPr>
        <w:pStyle w:val="NoSpacing"/>
      </w:pPr>
    </w:p>
    <w:p w:rsidR="006B0A92" w:rsidRDefault="00194FD3" w:rsidP="007C0C16">
      <w:pPr>
        <w:pStyle w:val="NoSpacing"/>
        <w:rPr>
          <w:bCs/>
        </w:rPr>
      </w:pPr>
      <w:r w:rsidRPr="006F3946">
        <w:rPr>
          <w:bCs/>
        </w:rPr>
        <w:t>Public Comments</w:t>
      </w:r>
      <w:r w:rsidR="0029694B" w:rsidRPr="006F3946">
        <w:rPr>
          <w:bCs/>
        </w:rPr>
        <w:t xml:space="preserve"> – none</w:t>
      </w:r>
    </w:p>
    <w:p w:rsidR="00763597" w:rsidRPr="006F3946" w:rsidRDefault="00763597" w:rsidP="007C0C16">
      <w:pPr>
        <w:pStyle w:val="NoSpacing"/>
        <w:rPr>
          <w:bCs/>
        </w:rPr>
      </w:pPr>
    </w:p>
    <w:p w:rsidR="00F31886" w:rsidRPr="005C559F" w:rsidRDefault="00B90996" w:rsidP="00F31886">
      <w:r>
        <w:t xml:space="preserve">The meeting was </w:t>
      </w:r>
      <w:r w:rsidRPr="00B90996">
        <w:t>a</w:t>
      </w:r>
      <w:r w:rsidR="00362E43" w:rsidRPr="00B90996">
        <w:rPr>
          <w:bCs/>
        </w:rPr>
        <w:t>djourn</w:t>
      </w:r>
      <w:r w:rsidRPr="00B90996">
        <w:rPr>
          <w:bCs/>
        </w:rPr>
        <w:t>ed at </w:t>
      </w:r>
      <w:r w:rsidR="009D56AA">
        <w:rPr>
          <w:bCs/>
        </w:rPr>
        <w:t>4:55</w:t>
      </w:r>
      <w:r w:rsidRPr="00B90996">
        <w:rPr>
          <w:bCs/>
        </w:rPr>
        <w:t xml:space="preserve"> p.m.</w:t>
      </w:r>
    </w:p>
    <w:p w:rsidR="004F48CA" w:rsidRDefault="004F48CA"/>
    <w:p w:rsidR="00B90996" w:rsidRPr="005C559F" w:rsidRDefault="00B90996" w:rsidP="00B90996">
      <w:pPr>
        <w:pStyle w:val="NoSpacing"/>
      </w:pPr>
    </w:p>
    <w:sectPr w:rsidR="00B90996" w:rsidRPr="005C559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4FE" w:rsidRDefault="000344FE" w:rsidP="00B903DD">
      <w:pPr>
        <w:spacing w:after="0" w:line="240" w:lineRule="auto"/>
      </w:pPr>
      <w:r>
        <w:separator/>
      </w:r>
    </w:p>
  </w:endnote>
  <w:endnote w:type="continuationSeparator" w:id="0">
    <w:p w:rsidR="000344FE" w:rsidRDefault="000344FE" w:rsidP="00B90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ralucent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500515"/>
      <w:docPartObj>
        <w:docPartGallery w:val="Page Numbers (Bottom of Page)"/>
        <w:docPartUnique/>
      </w:docPartObj>
    </w:sdtPr>
    <w:sdtEndPr>
      <w:rPr>
        <w:noProof/>
      </w:rPr>
    </w:sdtEndPr>
    <w:sdtContent>
      <w:p w:rsidR="00B903DD" w:rsidRDefault="00B903DD">
        <w:pPr>
          <w:pStyle w:val="Footer"/>
          <w:jc w:val="center"/>
        </w:pPr>
        <w:r>
          <w:fldChar w:fldCharType="begin"/>
        </w:r>
        <w:r>
          <w:instrText xml:space="preserve"> PAGE   \* MERGEFORMAT </w:instrText>
        </w:r>
        <w:r>
          <w:fldChar w:fldCharType="separate"/>
        </w:r>
        <w:r w:rsidR="00A36890">
          <w:rPr>
            <w:noProof/>
          </w:rPr>
          <w:t>5</w:t>
        </w:r>
        <w:r>
          <w:rPr>
            <w:noProof/>
          </w:rPr>
          <w:fldChar w:fldCharType="end"/>
        </w:r>
      </w:p>
    </w:sdtContent>
  </w:sdt>
  <w:p w:rsidR="00B903DD" w:rsidRDefault="00B90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4FE" w:rsidRDefault="000344FE" w:rsidP="00B903DD">
      <w:pPr>
        <w:spacing w:after="0" w:line="240" w:lineRule="auto"/>
      </w:pPr>
      <w:r>
        <w:separator/>
      </w:r>
    </w:p>
  </w:footnote>
  <w:footnote w:type="continuationSeparator" w:id="0">
    <w:p w:rsidR="000344FE" w:rsidRDefault="000344FE" w:rsidP="00B903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0B02"/>
    <w:multiLevelType w:val="hybridMultilevel"/>
    <w:tmpl w:val="07FE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57D07"/>
    <w:multiLevelType w:val="hybridMultilevel"/>
    <w:tmpl w:val="CEF054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851596"/>
    <w:multiLevelType w:val="hybridMultilevel"/>
    <w:tmpl w:val="6D84C15C"/>
    <w:lvl w:ilvl="0" w:tplc="6728EB6E">
      <w:start w:val="1"/>
      <w:numFmt w:val="decimal"/>
      <w:lvlText w:val="%1."/>
      <w:lvlJc w:val="left"/>
      <w:pPr>
        <w:ind w:left="855" w:hanging="360"/>
      </w:pPr>
      <w:rPr>
        <w:rFonts w:hint="default"/>
        <w:color w:val="auto"/>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
    <w:nsid w:val="0E0218F5"/>
    <w:multiLevelType w:val="hybridMultilevel"/>
    <w:tmpl w:val="37BA6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27190D"/>
    <w:multiLevelType w:val="multilevel"/>
    <w:tmpl w:val="7D1C0D0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09D1CF0"/>
    <w:multiLevelType w:val="multilevel"/>
    <w:tmpl w:val="CBD4097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31C4317"/>
    <w:multiLevelType w:val="hybridMultilevel"/>
    <w:tmpl w:val="FA843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6F2312"/>
    <w:multiLevelType w:val="hybridMultilevel"/>
    <w:tmpl w:val="D108A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44700B"/>
    <w:multiLevelType w:val="hybridMultilevel"/>
    <w:tmpl w:val="37727C0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CAC2E8C"/>
    <w:multiLevelType w:val="hybridMultilevel"/>
    <w:tmpl w:val="D3029E6C"/>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nsid w:val="214B7F3A"/>
    <w:multiLevelType w:val="hybridMultilevel"/>
    <w:tmpl w:val="54E2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FA34C4"/>
    <w:multiLevelType w:val="multilevel"/>
    <w:tmpl w:val="FD6A6334"/>
    <w:lvl w:ilvl="0">
      <w:start w:val="3"/>
      <w:numFmt w:val="decimal"/>
      <w:lvlText w:val="%1."/>
      <w:lvlJc w:val="left"/>
      <w:pPr>
        <w:tabs>
          <w:tab w:val="num" w:pos="630"/>
        </w:tabs>
        <w:ind w:left="630" w:hanging="360"/>
      </w:pPr>
    </w:lvl>
    <w:lvl w:ilvl="1">
      <w:start w:val="1"/>
      <w:numFmt w:val="decimal"/>
      <w:lvlText w:val="%2."/>
      <w:lvlJc w:val="left"/>
      <w:pPr>
        <w:tabs>
          <w:tab w:val="num" w:pos="1530"/>
        </w:tabs>
        <w:ind w:left="1530" w:hanging="360"/>
      </w:pPr>
    </w:lvl>
    <w:lvl w:ilvl="2">
      <w:start w:val="1"/>
      <w:numFmt w:val="decimal"/>
      <w:lvlText w:val="%3."/>
      <w:lvlJc w:val="left"/>
      <w:pPr>
        <w:tabs>
          <w:tab w:val="num" w:pos="2250"/>
        </w:tabs>
        <w:ind w:left="2250" w:hanging="360"/>
      </w:pPr>
    </w:lvl>
    <w:lvl w:ilvl="3">
      <w:start w:val="1"/>
      <w:numFmt w:val="decimal"/>
      <w:lvlText w:val="%4."/>
      <w:lvlJc w:val="left"/>
      <w:pPr>
        <w:tabs>
          <w:tab w:val="num" w:pos="2970"/>
        </w:tabs>
        <w:ind w:left="2970" w:hanging="360"/>
      </w:pPr>
    </w:lvl>
    <w:lvl w:ilvl="4">
      <w:start w:val="1"/>
      <w:numFmt w:val="decimal"/>
      <w:lvlText w:val="%5."/>
      <w:lvlJc w:val="left"/>
      <w:pPr>
        <w:tabs>
          <w:tab w:val="num" w:pos="3690"/>
        </w:tabs>
        <w:ind w:left="3690" w:hanging="360"/>
      </w:pPr>
    </w:lvl>
    <w:lvl w:ilvl="5">
      <w:start w:val="1"/>
      <w:numFmt w:val="decimal"/>
      <w:lvlText w:val="%6."/>
      <w:lvlJc w:val="left"/>
      <w:pPr>
        <w:tabs>
          <w:tab w:val="num" w:pos="4410"/>
        </w:tabs>
        <w:ind w:left="4410" w:hanging="360"/>
      </w:pPr>
    </w:lvl>
    <w:lvl w:ilvl="6">
      <w:start w:val="1"/>
      <w:numFmt w:val="decimal"/>
      <w:lvlText w:val="%7."/>
      <w:lvlJc w:val="left"/>
      <w:pPr>
        <w:tabs>
          <w:tab w:val="num" w:pos="5130"/>
        </w:tabs>
        <w:ind w:left="5130" w:hanging="360"/>
      </w:pPr>
    </w:lvl>
    <w:lvl w:ilvl="7">
      <w:start w:val="1"/>
      <w:numFmt w:val="decimal"/>
      <w:lvlText w:val="%8."/>
      <w:lvlJc w:val="left"/>
      <w:pPr>
        <w:tabs>
          <w:tab w:val="num" w:pos="5850"/>
        </w:tabs>
        <w:ind w:left="5850" w:hanging="360"/>
      </w:pPr>
    </w:lvl>
    <w:lvl w:ilvl="8">
      <w:start w:val="1"/>
      <w:numFmt w:val="decimal"/>
      <w:lvlText w:val="%9."/>
      <w:lvlJc w:val="left"/>
      <w:pPr>
        <w:tabs>
          <w:tab w:val="num" w:pos="6570"/>
        </w:tabs>
        <w:ind w:left="6570" w:hanging="360"/>
      </w:pPr>
    </w:lvl>
  </w:abstractNum>
  <w:abstractNum w:abstractNumId="12">
    <w:nsid w:val="268B6C1E"/>
    <w:multiLevelType w:val="hybridMultilevel"/>
    <w:tmpl w:val="195648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7DA2177"/>
    <w:multiLevelType w:val="multilevel"/>
    <w:tmpl w:val="1618DD1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A1E7A9C"/>
    <w:multiLevelType w:val="hybridMultilevel"/>
    <w:tmpl w:val="EB548046"/>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2B4D62AB"/>
    <w:multiLevelType w:val="hybridMultilevel"/>
    <w:tmpl w:val="A7887B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C684128"/>
    <w:multiLevelType w:val="hybridMultilevel"/>
    <w:tmpl w:val="9E4A284A"/>
    <w:lvl w:ilvl="0" w:tplc="E4120B5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B178EA"/>
    <w:multiLevelType w:val="hybridMultilevel"/>
    <w:tmpl w:val="D49E29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4F56525"/>
    <w:multiLevelType w:val="hybridMultilevel"/>
    <w:tmpl w:val="DDB87BC2"/>
    <w:lvl w:ilvl="0" w:tplc="E4120B54">
      <w:start w:val="1"/>
      <w:numFmt w:val="bullet"/>
      <w:lvlText w:val=""/>
      <w:lvlJc w:val="righ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5011D27"/>
    <w:multiLevelType w:val="hybridMultilevel"/>
    <w:tmpl w:val="7A0483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12354B"/>
    <w:multiLevelType w:val="hybridMultilevel"/>
    <w:tmpl w:val="8B8E4E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D3307B3"/>
    <w:multiLevelType w:val="hybridMultilevel"/>
    <w:tmpl w:val="18248CFE"/>
    <w:lvl w:ilvl="0" w:tplc="E4120B5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017751"/>
    <w:multiLevelType w:val="hybridMultilevel"/>
    <w:tmpl w:val="6D7CA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2419C9"/>
    <w:multiLevelType w:val="hybridMultilevel"/>
    <w:tmpl w:val="DA7C86FE"/>
    <w:lvl w:ilvl="0" w:tplc="E4120B5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2E02FF"/>
    <w:multiLevelType w:val="hybridMultilevel"/>
    <w:tmpl w:val="938E2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2C0922"/>
    <w:multiLevelType w:val="hybridMultilevel"/>
    <w:tmpl w:val="B3623DBC"/>
    <w:lvl w:ilvl="0" w:tplc="E4120B5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7C317A"/>
    <w:multiLevelType w:val="hybridMultilevel"/>
    <w:tmpl w:val="B3B816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901798D"/>
    <w:multiLevelType w:val="hybridMultilevel"/>
    <w:tmpl w:val="F3046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C919A1"/>
    <w:multiLevelType w:val="multilevel"/>
    <w:tmpl w:val="B3A2B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62F2201"/>
    <w:multiLevelType w:val="hybridMultilevel"/>
    <w:tmpl w:val="9202DE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3A7E44"/>
    <w:multiLevelType w:val="hybridMultilevel"/>
    <w:tmpl w:val="73B45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DF59FB"/>
    <w:multiLevelType w:val="hybridMultilevel"/>
    <w:tmpl w:val="457AD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F624ED"/>
    <w:multiLevelType w:val="hybridMultilevel"/>
    <w:tmpl w:val="BD748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CE6E18"/>
    <w:multiLevelType w:val="hybridMultilevel"/>
    <w:tmpl w:val="0C8E0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C57582"/>
    <w:multiLevelType w:val="hybridMultilevel"/>
    <w:tmpl w:val="5790C11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5B464B0"/>
    <w:multiLevelType w:val="hybridMultilevel"/>
    <w:tmpl w:val="108AC198"/>
    <w:lvl w:ilvl="0" w:tplc="04090001">
      <w:start w:val="1"/>
      <w:numFmt w:val="bullet"/>
      <w:lvlText w:val=""/>
      <w:lvlJc w:val="left"/>
      <w:pPr>
        <w:ind w:left="4140" w:hanging="360"/>
      </w:pPr>
      <w:rPr>
        <w:rFonts w:ascii="Symbol" w:hAnsi="Symbol"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36">
    <w:nsid w:val="65FF271C"/>
    <w:multiLevelType w:val="hybridMultilevel"/>
    <w:tmpl w:val="1B5602A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66A75273"/>
    <w:multiLevelType w:val="multilevel"/>
    <w:tmpl w:val="78164E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66BB6A4E"/>
    <w:multiLevelType w:val="hybridMultilevel"/>
    <w:tmpl w:val="0A6C17BA"/>
    <w:lvl w:ilvl="0" w:tplc="E2B86EDA">
      <w:start w:val="1"/>
      <w:numFmt w:val="decimal"/>
      <w:lvlText w:val="%1."/>
      <w:lvlJc w:val="left"/>
      <w:pPr>
        <w:ind w:left="1170" w:hanging="675"/>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9">
    <w:nsid w:val="6EE52134"/>
    <w:multiLevelType w:val="hybridMultilevel"/>
    <w:tmpl w:val="92A6953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718E1849"/>
    <w:multiLevelType w:val="hybridMultilevel"/>
    <w:tmpl w:val="8D2E9BB0"/>
    <w:lvl w:ilvl="0" w:tplc="ABBCF52E">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1">
    <w:nsid w:val="72822858"/>
    <w:multiLevelType w:val="hybridMultilevel"/>
    <w:tmpl w:val="DDCA16F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76B55FB1"/>
    <w:multiLevelType w:val="hybridMultilevel"/>
    <w:tmpl w:val="10D2C92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997666C"/>
    <w:multiLevelType w:val="multilevel"/>
    <w:tmpl w:val="21C006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nsid w:val="7DB85359"/>
    <w:multiLevelType w:val="multilevel"/>
    <w:tmpl w:val="8A9AB5F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34"/>
  </w:num>
  <w:num w:numId="3">
    <w:abstractNumId w:val="41"/>
  </w:num>
  <w:num w:numId="4">
    <w:abstractNumId w:val="18"/>
  </w:num>
  <w:num w:numId="5">
    <w:abstractNumId w:val="19"/>
  </w:num>
  <w:num w:numId="6">
    <w:abstractNumId w:val="40"/>
  </w:num>
  <w:num w:numId="7">
    <w:abstractNumId w:val="16"/>
  </w:num>
  <w:num w:numId="8">
    <w:abstractNumId w:val="42"/>
  </w:num>
  <w:num w:numId="9">
    <w:abstractNumId w:val="35"/>
  </w:num>
  <w:num w:numId="10">
    <w:abstractNumId w:val="2"/>
  </w:num>
  <w:num w:numId="11">
    <w:abstractNumId w:val="17"/>
  </w:num>
  <w:num w:numId="12">
    <w:abstractNumId w:val="8"/>
  </w:num>
  <w:num w:numId="13">
    <w:abstractNumId w:val="39"/>
  </w:num>
  <w:num w:numId="14">
    <w:abstractNumId w:val="15"/>
  </w:num>
  <w:num w:numId="15">
    <w:abstractNumId w:val="9"/>
  </w:num>
  <w:num w:numId="16">
    <w:abstractNumId w:val="26"/>
  </w:num>
  <w:num w:numId="17">
    <w:abstractNumId w:val="36"/>
  </w:num>
  <w:num w:numId="18">
    <w:abstractNumId w:val="23"/>
  </w:num>
  <w:num w:numId="19">
    <w:abstractNumId w:val="1"/>
  </w:num>
  <w:num w:numId="20">
    <w:abstractNumId w:val="21"/>
  </w:num>
  <w:num w:numId="21">
    <w:abstractNumId w:val="38"/>
  </w:num>
  <w:num w:numId="22">
    <w:abstractNumId w:val="31"/>
  </w:num>
  <w:num w:numId="23">
    <w:abstractNumId w:val="32"/>
  </w:num>
  <w:num w:numId="24">
    <w:abstractNumId w:val="25"/>
  </w:num>
  <w:num w:numId="25">
    <w:abstractNumId w:val="22"/>
  </w:num>
  <w:num w:numId="26">
    <w:abstractNumId w:val="0"/>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24"/>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6"/>
  </w:num>
  <w:num w:numId="34">
    <w:abstractNumId w:val="30"/>
  </w:num>
  <w:num w:numId="35">
    <w:abstractNumId w:val="12"/>
  </w:num>
  <w:num w:numId="3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num>
  <w:num w:numId="41">
    <w:abstractNumId w:val="14"/>
  </w:num>
  <w:num w:numId="42">
    <w:abstractNumId w:val="29"/>
  </w:num>
  <w:num w:numId="43">
    <w:abstractNumId w:val="27"/>
  </w:num>
  <w:num w:numId="44">
    <w:abstractNumId w:val="33"/>
  </w:num>
  <w:num w:numId="45">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886"/>
    <w:rsid w:val="000030A1"/>
    <w:rsid w:val="00003B9C"/>
    <w:rsid w:val="00025209"/>
    <w:rsid w:val="000344FE"/>
    <w:rsid w:val="00040F20"/>
    <w:rsid w:val="00051C23"/>
    <w:rsid w:val="00060838"/>
    <w:rsid w:val="00065ED7"/>
    <w:rsid w:val="00086C2B"/>
    <w:rsid w:val="00091F6A"/>
    <w:rsid w:val="00092C59"/>
    <w:rsid w:val="00093979"/>
    <w:rsid w:val="000A26A6"/>
    <w:rsid w:val="000B0E88"/>
    <w:rsid w:val="000C5CBF"/>
    <w:rsid w:val="000D318C"/>
    <w:rsid w:val="000D53AE"/>
    <w:rsid w:val="000E73F3"/>
    <w:rsid w:val="000F6E07"/>
    <w:rsid w:val="00107D5F"/>
    <w:rsid w:val="00113ED8"/>
    <w:rsid w:val="00122C46"/>
    <w:rsid w:val="001332B4"/>
    <w:rsid w:val="001404F7"/>
    <w:rsid w:val="00141554"/>
    <w:rsid w:val="00143A67"/>
    <w:rsid w:val="00152A18"/>
    <w:rsid w:val="00161EE4"/>
    <w:rsid w:val="001668A0"/>
    <w:rsid w:val="001678E8"/>
    <w:rsid w:val="00173847"/>
    <w:rsid w:val="00174ED2"/>
    <w:rsid w:val="00184154"/>
    <w:rsid w:val="001908FA"/>
    <w:rsid w:val="00190A89"/>
    <w:rsid w:val="00194FD3"/>
    <w:rsid w:val="001A0C21"/>
    <w:rsid w:val="001B43E4"/>
    <w:rsid w:val="001C37A0"/>
    <w:rsid w:val="001C7EE0"/>
    <w:rsid w:val="001D4B18"/>
    <w:rsid w:val="001D5219"/>
    <w:rsid w:val="001E11D2"/>
    <w:rsid w:val="001E18D9"/>
    <w:rsid w:val="001E4E0A"/>
    <w:rsid w:val="001F23FC"/>
    <w:rsid w:val="001F37C8"/>
    <w:rsid w:val="001F3D61"/>
    <w:rsid w:val="001F53A6"/>
    <w:rsid w:val="00213087"/>
    <w:rsid w:val="0021600E"/>
    <w:rsid w:val="002179F8"/>
    <w:rsid w:val="00222598"/>
    <w:rsid w:val="00226673"/>
    <w:rsid w:val="00231845"/>
    <w:rsid w:val="002352D0"/>
    <w:rsid w:val="00240B6B"/>
    <w:rsid w:val="00245317"/>
    <w:rsid w:val="00246645"/>
    <w:rsid w:val="00250B73"/>
    <w:rsid w:val="002577DF"/>
    <w:rsid w:val="002602DA"/>
    <w:rsid w:val="00271362"/>
    <w:rsid w:val="0028592A"/>
    <w:rsid w:val="002906A6"/>
    <w:rsid w:val="0029694B"/>
    <w:rsid w:val="00297D3C"/>
    <w:rsid w:val="002A120D"/>
    <w:rsid w:val="002B288D"/>
    <w:rsid w:val="002E19C1"/>
    <w:rsid w:val="002E4A87"/>
    <w:rsid w:val="002E5508"/>
    <w:rsid w:val="002E5870"/>
    <w:rsid w:val="002E7020"/>
    <w:rsid w:val="002F05AD"/>
    <w:rsid w:val="002F2850"/>
    <w:rsid w:val="002F28E3"/>
    <w:rsid w:val="002F3C25"/>
    <w:rsid w:val="002F4D43"/>
    <w:rsid w:val="002F5B57"/>
    <w:rsid w:val="00320208"/>
    <w:rsid w:val="00323075"/>
    <w:rsid w:val="00334F38"/>
    <w:rsid w:val="003357A0"/>
    <w:rsid w:val="00362E43"/>
    <w:rsid w:val="00370FEC"/>
    <w:rsid w:val="00377FF0"/>
    <w:rsid w:val="00381669"/>
    <w:rsid w:val="00381EB3"/>
    <w:rsid w:val="0038300A"/>
    <w:rsid w:val="00393BE3"/>
    <w:rsid w:val="00395408"/>
    <w:rsid w:val="00396F34"/>
    <w:rsid w:val="003A24DC"/>
    <w:rsid w:val="003A26FF"/>
    <w:rsid w:val="003A2F6C"/>
    <w:rsid w:val="003A3857"/>
    <w:rsid w:val="003B77D9"/>
    <w:rsid w:val="003C1250"/>
    <w:rsid w:val="003C7D4F"/>
    <w:rsid w:val="003D5776"/>
    <w:rsid w:val="003D6416"/>
    <w:rsid w:val="003E5264"/>
    <w:rsid w:val="003F56BC"/>
    <w:rsid w:val="00433A51"/>
    <w:rsid w:val="00443110"/>
    <w:rsid w:val="00451CEA"/>
    <w:rsid w:val="00454700"/>
    <w:rsid w:val="00456B6B"/>
    <w:rsid w:val="0047243B"/>
    <w:rsid w:val="00475731"/>
    <w:rsid w:val="0048277C"/>
    <w:rsid w:val="004833FE"/>
    <w:rsid w:val="00483834"/>
    <w:rsid w:val="00483FE0"/>
    <w:rsid w:val="00484452"/>
    <w:rsid w:val="00484DDF"/>
    <w:rsid w:val="00487EDA"/>
    <w:rsid w:val="00492D48"/>
    <w:rsid w:val="00495167"/>
    <w:rsid w:val="004A2F1A"/>
    <w:rsid w:val="004A3372"/>
    <w:rsid w:val="004A5809"/>
    <w:rsid w:val="004B1910"/>
    <w:rsid w:val="004B31AF"/>
    <w:rsid w:val="004B765F"/>
    <w:rsid w:val="004B7A48"/>
    <w:rsid w:val="004C65D4"/>
    <w:rsid w:val="004D522F"/>
    <w:rsid w:val="004E0E33"/>
    <w:rsid w:val="004E70C3"/>
    <w:rsid w:val="004E7266"/>
    <w:rsid w:val="004F09CE"/>
    <w:rsid w:val="004F1929"/>
    <w:rsid w:val="004F45B3"/>
    <w:rsid w:val="004F48CA"/>
    <w:rsid w:val="004F501C"/>
    <w:rsid w:val="004F6499"/>
    <w:rsid w:val="004F7FC5"/>
    <w:rsid w:val="005019C3"/>
    <w:rsid w:val="00502FCD"/>
    <w:rsid w:val="00517180"/>
    <w:rsid w:val="00520B46"/>
    <w:rsid w:val="005234D3"/>
    <w:rsid w:val="00527120"/>
    <w:rsid w:val="00536112"/>
    <w:rsid w:val="00547AA1"/>
    <w:rsid w:val="0055128F"/>
    <w:rsid w:val="00551CC8"/>
    <w:rsid w:val="00553C34"/>
    <w:rsid w:val="00557276"/>
    <w:rsid w:val="0056531A"/>
    <w:rsid w:val="0057103A"/>
    <w:rsid w:val="0057677F"/>
    <w:rsid w:val="005821DC"/>
    <w:rsid w:val="00591EE8"/>
    <w:rsid w:val="005938F4"/>
    <w:rsid w:val="00595B93"/>
    <w:rsid w:val="005B27BC"/>
    <w:rsid w:val="005B6A79"/>
    <w:rsid w:val="005C34E8"/>
    <w:rsid w:val="005C559F"/>
    <w:rsid w:val="005D34B6"/>
    <w:rsid w:val="005D59EE"/>
    <w:rsid w:val="005E1374"/>
    <w:rsid w:val="00623725"/>
    <w:rsid w:val="00627126"/>
    <w:rsid w:val="00637BBF"/>
    <w:rsid w:val="00641D56"/>
    <w:rsid w:val="00647CD5"/>
    <w:rsid w:val="00666E47"/>
    <w:rsid w:val="00672FB0"/>
    <w:rsid w:val="00672FDF"/>
    <w:rsid w:val="00685AF8"/>
    <w:rsid w:val="006951AF"/>
    <w:rsid w:val="006A1A01"/>
    <w:rsid w:val="006A30F9"/>
    <w:rsid w:val="006A4BB1"/>
    <w:rsid w:val="006B0580"/>
    <w:rsid w:val="006B0A92"/>
    <w:rsid w:val="006B3B92"/>
    <w:rsid w:val="006B46EE"/>
    <w:rsid w:val="006C4599"/>
    <w:rsid w:val="006D2072"/>
    <w:rsid w:val="006D7D14"/>
    <w:rsid w:val="006E1523"/>
    <w:rsid w:val="006E5C4D"/>
    <w:rsid w:val="006F3946"/>
    <w:rsid w:val="007064AA"/>
    <w:rsid w:val="007171C7"/>
    <w:rsid w:val="00723DA7"/>
    <w:rsid w:val="007405D5"/>
    <w:rsid w:val="00745608"/>
    <w:rsid w:val="00747D6C"/>
    <w:rsid w:val="00750BF7"/>
    <w:rsid w:val="00754C27"/>
    <w:rsid w:val="0076034F"/>
    <w:rsid w:val="00763597"/>
    <w:rsid w:val="00767D99"/>
    <w:rsid w:val="00770F93"/>
    <w:rsid w:val="00775513"/>
    <w:rsid w:val="0077553B"/>
    <w:rsid w:val="00775BF2"/>
    <w:rsid w:val="00781A48"/>
    <w:rsid w:val="007826E2"/>
    <w:rsid w:val="007A0884"/>
    <w:rsid w:val="007C0C16"/>
    <w:rsid w:val="007C5D80"/>
    <w:rsid w:val="007D07F5"/>
    <w:rsid w:val="007D1864"/>
    <w:rsid w:val="007D2E7D"/>
    <w:rsid w:val="007D6B54"/>
    <w:rsid w:val="007E4414"/>
    <w:rsid w:val="007E49FA"/>
    <w:rsid w:val="007E71E9"/>
    <w:rsid w:val="007E74E9"/>
    <w:rsid w:val="007F2E39"/>
    <w:rsid w:val="008047B0"/>
    <w:rsid w:val="00804F0F"/>
    <w:rsid w:val="008169E8"/>
    <w:rsid w:val="008361B8"/>
    <w:rsid w:val="00842F3C"/>
    <w:rsid w:val="00850DCF"/>
    <w:rsid w:val="00855649"/>
    <w:rsid w:val="00862BE5"/>
    <w:rsid w:val="00864832"/>
    <w:rsid w:val="00870DB5"/>
    <w:rsid w:val="00881F14"/>
    <w:rsid w:val="00882B63"/>
    <w:rsid w:val="00893343"/>
    <w:rsid w:val="00894C20"/>
    <w:rsid w:val="0089510E"/>
    <w:rsid w:val="008A4B5A"/>
    <w:rsid w:val="008A7C7D"/>
    <w:rsid w:val="008B2A87"/>
    <w:rsid w:val="008C0F0B"/>
    <w:rsid w:val="008C408E"/>
    <w:rsid w:val="008C6C1C"/>
    <w:rsid w:val="008D19D0"/>
    <w:rsid w:val="008D2B46"/>
    <w:rsid w:val="008D4D73"/>
    <w:rsid w:val="008F6042"/>
    <w:rsid w:val="00911063"/>
    <w:rsid w:val="00911F2E"/>
    <w:rsid w:val="00915171"/>
    <w:rsid w:val="00915B6C"/>
    <w:rsid w:val="009208AA"/>
    <w:rsid w:val="0093775D"/>
    <w:rsid w:val="009455F9"/>
    <w:rsid w:val="00960EEA"/>
    <w:rsid w:val="009741CE"/>
    <w:rsid w:val="00981790"/>
    <w:rsid w:val="00984303"/>
    <w:rsid w:val="00987762"/>
    <w:rsid w:val="009C0313"/>
    <w:rsid w:val="009C2336"/>
    <w:rsid w:val="009C3258"/>
    <w:rsid w:val="009C6BC0"/>
    <w:rsid w:val="009D56AA"/>
    <w:rsid w:val="009D7C9F"/>
    <w:rsid w:val="009D7CAB"/>
    <w:rsid w:val="009E1EF4"/>
    <w:rsid w:val="009E7ABA"/>
    <w:rsid w:val="009F10F9"/>
    <w:rsid w:val="00A0330F"/>
    <w:rsid w:val="00A0355C"/>
    <w:rsid w:val="00A04378"/>
    <w:rsid w:val="00A12288"/>
    <w:rsid w:val="00A2000A"/>
    <w:rsid w:val="00A20CB5"/>
    <w:rsid w:val="00A233A8"/>
    <w:rsid w:val="00A2768F"/>
    <w:rsid w:val="00A36890"/>
    <w:rsid w:val="00A36B24"/>
    <w:rsid w:val="00A459B3"/>
    <w:rsid w:val="00A61C10"/>
    <w:rsid w:val="00A62E16"/>
    <w:rsid w:val="00A841EF"/>
    <w:rsid w:val="00AA0724"/>
    <w:rsid w:val="00AB1054"/>
    <w:rsid w:val="00AC4DBD"/>
    <w:rsid w:val="00AC58D1"/>
    <w:rsid w:val="00AC69DE"/>
    <w:rsid w:val="00AC7273"/>
    <w:rsid w:val="00AD750A"/>
    <w:rsid w:val="00AE03ED"/>
    <w:rsid w:val="00AF29B7"/>
    <w:rsid w:val="00B0004E"/>
    <w:rsid w:val="00B17157"/>
    <w:rsid w:val="00B34A26"/>
    <w:rsid w:val="00B4395E"/>
    <w:rsid w:val="00B54BD0"/>
    <w:rsid w:val="00B56CD8"/>
    <w:rsid w:val="00B60E90"/>
    <w:rsid w:val="00B671F5"/>
    <w:rsid w:val="00B80627"/>
    <w:rsid w:val="00B83ECA"/>
    <w:rsid w:val="00B903DD"/>
    <w:rsid w:val="00B90996"/>
    <w:rsid w:val="00BA416C"/>
    <w:rsid w:val="00BA639B"/>
    <w:rsid w:val="00BB14AC"/>
    <w:rsid w:val="00BB233A"/>
    <w:rsid w:val="00BC027F"/>
    <w:rsid w:val="00BC19DB"/>
    <w:rsid w:val="00BC7A93"/>
    <w:rsid w:val="00BD0F65"/>
    <w:rsid w:val="00BD2190"/>
    <w:rsid w:val="00BD4076"/>
    <w:rsid w:val="00BE15B1"/>
    <w:rsid w:val="00BF650E"/>
    <w:rsid w:val="00C07399"/>
    <w:rsid w:val="00C136C4"/>
    <w:rsid w:val="00C154A1"/>
    <w:rsid w:val="00C413AB"/>
    <w:rsid w:val="00C42B1B"/>
    <w:rsid w:val="00C43405"/>
    <w:rsid w:val="00C4721F"/>
    <w:rsid w:val="00C53156"/>
    <w:rsid w:val="00C53EAF"/>
    <w:rsid w:val="00C5531A"/>
    <w:rsid w:val="00C560A3"/>
    <w:rsid w:val="00C768EB"/>
    <w:rsid w:val="00C77172"/>
    <w:rsid w:val="00C86A9A"/>
    <w:rsid w:val="00C903A2"/>
    <w:rsid w:val="00C936FD"/>
    <w:rsid w:val="00CC7A3E"/>
    <w:rsid w:val="00CD0652"/>
    <w:rsid w:val="00CD0F2E"/>
    <w:rsid w:val="00CD19C8"/>
    <w:rsid w:val="00CD4A94"/>
    <w:rsid w:val="00CE0883"/>
    <w:rsid w:val="00CE258F"/>
    <w:rsid w:val="00CE3B1D"/>
    <w:rsid w:val="00CF474C"/>
    <w:rsid w:val="00CF6954"/>
    <w:rsid w:val="00D17236"/>
    <w:rsid w:val="00D174AC"/>
    <w:rsid w:val="00D209C8"/>
    <w:rsid w:val="00D26EB3"/>
    <w:rsid w:val="00D315EE"/>
    <w:rsid w:val="00D5017B"/>
    <w:rsid w:val="00D67810"/>
    <w:rsid w:val="00D71426"/>
    <w:rsid w:val="00D71FC1"/>
    <w:rsid w:val="00D74C73"/>
    <w:rsid w:val="00D80321"/>
    <w:rsid w:val="00D8597E"/>
    <w:rsid w:val="00D87FE1"/>
    <w:rsid w:val="00D92836"/>
    <w:rsid w:val="00D94DA8"/>
    <w:rsid w:val="00DA2455"/>
    <w:rsid w:val="00DA7D48"/>
    <w:rsid w:val="00DB5163"/>
    <w:rsid w:val="00DB64CC"/>
    <w:rsid w:val="00DC1DC2"/>
    <w:rsid w:val="00DD0180"/>
    <w:rsid w:val="00DE716C"/>
    <w:rsid w:val="00E10A5B"/>
    <w:rsid w:val="00E53307"/>
    <w:rsid w:val="00E6751E"/>
    <w:rsid w:val="00E67698"/>
    <w:rsid w:val="00E731B3"/>
    <w:rsid w:val="00E755C1"/>
    <w:rsid w:val="00E80391"/>
    <w:rsid w:val="00E83585"/>
    <w:rsid w:val="00EA7C1C"/>
    <w:rsid w:val="00EC4507"/>
    <w:rsid w:val="00ED10D6"/>
    <w:rsid w:val="00ED38B1"/>
    <w:rsid w:val="00ED486D"/>
    <w:rsid w:val="00ED671D"/>
    <w:rsid w:val="00EE3029"/>
    <w:rsid w:val="00F1281A"/>
    <w:rsid w:val="00F161D7"/>
    <w:rsid w:val="00F161E7"/>
    <w:rsid w:val="00F31886"/>
    <w:rsid w:val="00F35101"/>
    <w:rsid w:val="00F36CD6"/>
    <w:rsid w:val="00F372D2"/>
    <w:rsid w:val="00F40E21"/>
    <w:rsid w:val="00F42F67"/>
    <w:rsid w:val="00F51DCA"/>
    <w:rsid w:val="00F52799"/>
    <w:rsid w:val="00F56636"/>
    <w:rsid w:val="00F61A80"/>
    <w:rsid w:val="00F62AFD"/>
    <w:rsid w:val="00F644C1"/>
    <w:rsid w:val="00F70FE2"/>
    <w:rsid w:val="00F736A9"/>
    <w:rsid w:val="00F74A82"/>
    <w:rsid w:val="00F77BB6"/>
    <w:rsid w:val="00F8412E"/>
    <w:rsid w:val="00F90AF4"/>
    <w:rsid w:val="00FA0B2C"/>
    <w:rsid w:val="00FA5C42"/>
    <w:rsid w:val="00FC6B58"/>
    <w:rsid w:val="00FD1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886"/>
    <w:rPr>
      <w:color w:val="0000FF" w:themeColor="hyperlink"/>
      <w:u w:val="single"/>
    </w:rPr>
  </w:style>
  <w:style w:type="paragraph" w:styleId="BalloonText">
    <w:name w:val="Balloon Text"/>
    <w:basedOn w:val="Normal"/>
    <w:link w:val="BalloonTextChar"/>
    <w:uiPriority w:val="99"/>
    <w:semiHidden/>
    <w:unhideWhenUsed/>
    <w:rsid w:val="00F3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86"/>
    <w:rPr>
      <w:rFonts w:ascii="Tahoma" w:hAnsi="Tahoma" w:cs="Tahoma"/>
      <w:sz w:val="16"/>
      <w:szCs w:val="16"/>
    </w:rPr>
  </w:style>
  <w:style w:type="paragraph" w:styleId="NoSpacing">
    <w:name w:val="No Spacing"/>
    <w:uiPriority w:val="1"/>
    <w:qFormat/>
    <w:rsid w:val="00F31886"/>
    <w:pPr>
      <w:spacing w:after="0" w:line="240" w:lineRule="auto"/>
    </w:pPr>
  </w:style>
  <w:style w:type="paragraph" w:styleId="ListParagraph">
    <w:name w:val="List Paragraph"/>
    <w:basedOn w:val="Normal"/>
    <w:uiPriority w:val="34"/>
    <w:qFormat/>
    <w:rsid w:val="00377FF0"/>
    <w:pPr>
      <w:ind w:left="720"/>
      <w:contextualSpacing/>
    </w:pPr>
  </w:style>
  <w:style w:type="paragraph" w:styleId="PlainText">
    <w:name w:val="Plain Text"/>
    <w:basedOn w:val="Normal"/>
    <w:link w:val="PlainTextChar"/>
    <w:uiPriority w:val="99"/>
    <w:unhideWhenUsed/>
    <w:rsid w:val="00AC72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7273"/>
    <w:rPr>
      <w:rFonts w:ascii="Calibri" w:hAnsi="Calibri"/>
      <w:szCs w:val="21"/>
    </w:rPr>
  </w:style>
  <w:style w:type="paragraph" w:styleId="Header">
    <w:name w:val="header"/>
    <w:basedOn w:val="Normal"/>
    <w:link w:val="HeaderChar"/>
    <w:uiPriority w:val="99"/>
    <w:unhideWhenUsed/>
    <w:rsid w:val="00B90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DD"/>
  </w:style>
  <w:style w:type="paragraph" w:styleId="Footer">
    <w:name w:val="footer"/>
    <w:basedOn w:val="Normal"/>
    <w:link w:val="FooterChar"/>
    <w:uiPriority w:val="99"/>
    <w:unhideWhenUsed/>
    <w:rsid w:val="00B90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DD"/>
  </w:style>
  <w:style w:type="character" w:customStyle="1" w:styleId="r-inars3zmnk">
    <w:name w:val="r-ina_rs_3zmnk"/>
    <w:basedOn w:val="DefaultParagraphFont"/>
    <w:rsid w:val="00BD0F65"/>
  </w:style>
  <w:style w:type="paragraph" w:styleId="NormalWeb">
    <w:name w:val="Normal (Web)"/>
    <w:basedOn w:val="Normal"/>
    <w:uiPriority w:val="99"/>
    <w:unhideWhenUsed/>
    <w:rsid w:val="002B288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C4DBD"/>
    <w:rPr>
      <w:i/>
      <w:iCs/>
    </w:rPr>
  </w:style>
  <w:style w:type="character" w:styleId="Strong">
    <w:name w:val="Strong"/>
    <w:basedOn w:val="DefaultParagraphFont"/>
    <w:uiPriority w:val="22"/>
    <w:qFormat/>
    <w:rsid w:val="00553C34"/>
    <w:rPr>
      <w:b/>
      <w:bCs/>
    </w:rPr>
  </w:style>
  <w:style w:type="paragraph" w:styleId="Revision">
    <w:name w:val="Revision"/>
    <w:hidden/>
    <w:uiPriority w:val="99"/>
    <w:semiHidden/>
    <w:rsid w:val="00B34A26"/>
    <w:pPr>
      <w:spacing w:after="0" w:line="240" w:lineRule="auto"/>
    </w:pPr>
  </w:style>
  <w:style w:type="character" w:styleId="CommentReference">
    <w:name w:val="annotation reference"/>
    <w:basedOn w:val="DefaultParagraphFont"/>
    <w:uiPriority w:val="99"/>
    <w:semiHidden/>
    <w:unhideWhenUsed/>
    <w:rsid w:val="00B34A26"/>
    <w:rPr>
      <w:sz w:val="16"/>
      <w:szCs w:val="16"/>
    </w:rPr>
  </w:style>
  <w:style w:type="paragraph" w:styleId="CommentText">
    <w:name w:val="annotation text"/>
    <w:basedOn w:val="Normal"/>
    <w:link w:val="CommentTextChar"/>
    <w:uiPriority w:val="99"/>
    <w:semiHidden/>
    <w:unhideWhenUsed/>
    <w:rsid w:val="00B34A26"/>
    <w:pPr>
      <w:spacing w:line="240" w:lineRule="auto"/>
    </w:pPr>
    <w:rPr>
      <w:sz w:val="20"/>
      <w:szCs w:val="20"/>
    </w:rPr>
  </w:style>
  <w:style w:type="character" w:customStyle="1" w:styleId="CommentTextChar">
    <w:name w:val="Comment Text Char"/>
    <w:basedOn w:val="DefaultParagraphFont"/>
    <w:link w:val="CommentText"/>
    <w:uiPriority w:val="99"/>
    <w:semiHidden/>
    <w:rsid w:val="00B34A26"/>
    <w:rPr>
      <w:sz w:val="20"/>
      <w:szCs w:val="20"/>
    </w:rPr>
  </w:style>
  <w:style w:type="paragraph" w:styleId="CommentSubject">
    <w:name w:val="annotation subject"/>
    <w:basedOn w:val="CommentText"/>
    <w:next w:val="CommentText"/>
    <w:link w:val="CommentSubjectChar"/>
    <w:uiPriority w:val="99"/>
    <w:semiHidden/>
    <w:unhideWhenUsed/>
    <w:rsid w:val="00B34A26"/>
    <w:rPr>
      <w:b/>
      <w:bCs/>
    </w:rPr>
  </w:style>
  <w:style w:type="character" w:customStyle="1" w:styleId="CommentSubjectChar">
    <w:name w:val="Comment Subject Char"/>
    <w:basedOn w:val="CommentTextChar"/>
    <w:link w:val="CommentSubject"/>
    <w:uiPriority w:val="99"/>
    <w:semiHidden/>
    <w:rsid w:val="00B34A2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886"/>
    <w:rPr>
      <w:color w:val="0000FF" w:themeColor="hyperlink"/>
      <w:u w:val="single"/>
    </w:rPr>
  </w:style>
  <w:style w:type="paragraph" w:styleId="BalloonText">
    <w:name w:val="Balloon Text"/>
    <w:basedOn w:val="Normal"/>
    <w:link w:val="BalloonTextChar"/>
    <w:uiPriority w:val="99"/>
    <w:semiHidden/>
    <w:unhideWhenUsed/>
    <w:rsid w:val="00F3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86"/>
    <w:rPr>
      <w:rFonts w:ascii="Tahoma" w:hAnsi="Tahoma" w:cs="Tahoma"/>
      <w:sz w:val="16"/>
      <w:szCs w:val="16"/>
    </w:rPr>
  </w:style>
  <w:style w:type="paragraph" w:styleId="NoSpacing">
    <w:name w:val="No Spacing"/>
    <w:uiPriority w:val="1"/>
    <w:qFormat/>
    <w:rsid w:val="00F31886"/>
    <w:pPr>
      <w:spacing w:after="0" w:line="240" w:lineRule="auto"/>
    </w:pPr>
  </w:style>
  <w:style w:type="paragraph" w:styleId="ListParagraph">
    <w:name w:val="List Paragraph"/>
    <w:basedOn w:val="Normal"/>
    <w:uiPriority w:val="34"/>
    <w:qFormat/>
    <w:rsid w:val="00377FF0"/>
    <w:pPr>
      <w:ind w:left="720"/>
      <w:contextualSpacing/>
    </w:pPr>
  </w:style>
  <w:style w:type="paragraph" w:styleId="PlainText">
    <w:name w:val="Plain Text"/>
    <w:basedOn w:val="Normal"/>
    <w:link w:val="PlainTextChar"/>
    <w:uiPriority w:val="99"/>
    <w:unhideWhenUsed/>
    <w:rsid w:val="00AC72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7273"/>
    <w:rPr>
      <w:rFonts w:ascii="Calibri" w:hAnsi="Calibri"/>
      <w:szCs w:val="21"/>
    </w:rPr>
  </w:style>
  <w:style w:type="paragraph" w:styleId="Header">
    <w:name w:val="header"/>
    <w:basedOn w:val="Normal"/>
    <w:link w:val="HeaderChar"/>
    <w:uiPriority w:val="99"/>
    <w:unhideWhenUsed/>
    <w:rsid w:val="00B90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DD"/>
  </w:style>
  <w:style w:type="paragraph" w:styleId="Footer">
    <w:name w:val="footer"/>
    <w:basedOn w:val="Normal"/>
    <w:link w:val="FooterChar"/>
    <w:uiPriority w:val="99"/>
    <w:unhideWhenUsed/>
    <w:rsid w:val="00B90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DD"/>
  </w:style>
  <w:style w:type="character" w:customStyle="1" w:styleId="r-inars3zmnk">
    <w:name w:val="r-ina_rs_3zmnk"/>
    <w:basedOn w:val="DefaultParagraphFont"/>
    <w:rsid w:val="00BD0F65"/>
  </w:style>
  <w:style w:type="paragraph" w:styleId="NormalWeb">
    <w:name w:val="Normal (Web)"/>
    <w:basedOn w:val="Normal"/>
    <w:uiPriority w:val="99"/>
    <w:unhideWhenUsed/>
    <w:rsid w:val="002B288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C4DBD"/>
    <w:rPr>
      <w:i/>
      <w:iCs/>
    </w:rPr>
  </w:style>
  <w:style w:type="character" w:styleId="Strong">
    <w:name w:val="Strong"/>
    <w:basedOn w:val="DefaultParagraphFont"/>
    <w:uiPriority w:val="22"/>
    <w:qFormat/>
    <w:rsid w:val="00553C34"/>
    <w:rPr>
      <w:b/>
      <w:bCs/>
    </w:rPr>
  </w:style>
  <w:style w:type="paragraph" w:styleId="Revision">
    <w:name w:val="Revision"/>
    <w:hidden/>
    <w:uiPriority w:val="99"/>
    <w:semiHidden/>
    <w:rsid w:val="00B34A26"/>
    <w:pPr>
      <w:spacing w:after="0" w:line="240" w:lineRule="auto"/>
    </w:pPr>
  </w:style>
  <w:style w:type="character" w:styleId="CommentReference">
    <w:name w:val="annotation reference"/>
    <w:basedOn w:val="DefaultParagraphFont"/>
    <w:uiPriority w:val="99"/>
    <w:semiHidden/>
    <w:unhideWhenUsed/>
    <w:rsid w:val="00B34A26"/>
    <w:rPr>
      <w:sz w:val="16"/>
      <w:szCs w:val="16"/>
    </w:rPr>
  </w:style>
  <w:style w:type="paragraph" w:styleId="CommentText">
    <w:name w:val="annotation text"/>
    <w:basedOn w:val="Normal"/>
    <w:link w:val="CommentTextChar"/>
    <w:uiPriority w:val="99"/>
    <w:semiHidden/>
    <w:unhideWhenUsed/>
    <w:rsid w:val="00B34A26"/>
    <w:pPr>
      <w:spacing w:line="240" w:lineRule="auto"/>
    </w:pPr>
    <w:rPr>
      <w:sz w:val="20"/>
      <w:szCs w:val="20"/>
    </w:rPr>
  </w:style>
  <w:style w:type="character" w:customStyle="1" w:styleId="CommentTextChar">
    <w:name w:val="Comment Text Char"/>
    <w:basedOn w:val="DefaultParagraphFont"/>
    <w:link w:val="CommentText"/>
    <w:uiPriority w:val="99"/>
    <w:semiHidden/>
    <w:rsid w:val="00B34A26"/>
    <w:rPr>
      <w:sz w:val="20"/>
      <w:szCs w:val="20"/>
    </w:rPr>
  </w:style>
  <w:style w:type="paragraph" w:styleId="CommentSubject">
    <w:name w:val="annotation subject"/>
    <w:basedOn w:val="CommentText"/>
    <w:next w:val="CommentText"/>
    <w:link w:val="CommentSubjectChar"/>
    <w:uiPriority w:val="99"/>
    <w:semiHidden/>
    <w:unhideWhenUsed/>
    <w:rsid w:val="00B34A26"/>
    <w:rPr>
      <w:b/>
      <w:bCs/>
    </w:rPr>
  </w:style>
  <w:style w:type="character" w:customStyle="1" w:styleId="CommentSubjectChar">
    <w:name w:val="Comment Subject Char"/>
    <w:basedOn w:val="CommentTextChar"/>
    <w:link w:val="CommentSubject"/>
    <w:uiPriority w:val="99"/>
    <w:semiHidden/>
    <w:rsid w:val="00B34A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208">
      <w:bodyDiv w:val="1"/>
      <w:marLeft w:val="0"/>
      <w:marRight w:val="0"/>
      <w:marTop w:val="0"/>
      <w:marBottom w:val="0"/>
      <w:divBdr>
        <w:top w:val="none" w:sz="0" w:space="0" w:color="auto"/>
        <w:left w:val="none" w:sz="0" w:space="0" w:color="auto"/>
        <w:bottom w:val="none" w:sz="0" w:space="0" w:color="auto"/>
        <w:right w:val="none" w:sz="0" w:space="0" w:color="auto"/>
      </w:divBdr>
    </w:div>
    <w:div w:id="60911446">
      <w:bodyDiv w:val="1"/>
      <w:marLeft w:val="0"/>
      <w:marRight w:val="0"/>
      <w:marTop w:val="0"/>
      <w:marBottom w:val="0"/>
      <w:divBdr>
        <w:top w:val="none" w:sz="0" w:space="0" w:color="auto"/>
        <w:left w:val="none" w:sz="0" w:space="0" w:color="auto"/>
        <w:bottom w:val="none" w:sz="0" w:space="0" w:color="auto"/>
        <w:right w:val="none" w:sz="0" w:space="0" w:color="auto"/>
      </w:divBdr>
    </w:div>
    <w:div w:id="169179566">
      <w:bodyDiv w:val="1"/>
      <w:marLeft w:val="0"/>
      <w:marRight w:val="0"/>
      <w:marTop w:val="0"/>
      <w:marBottom w:val="0"/>
      <w:divBdr>
        <w:top w:val="none" w:sz="0" w:space="0" w:color="auto"/>
        <w:left w:val="none" w:sz="0" w:space="0" w:color="auto"/>
        <w:bottom w:val="none" w:sz="0" w:space="0" w:color="auto"/>
        <w:right w:val="none" w:sz="0" w:space="0" w:color="auto"/>
      </w:divBdr>
    </w:div>
    <w:div w:id="218170263">
      <w:bodyDiv w:val="1"/>
      <w:marLeft w:val="0"/>
      <w:marRight w:val="0"/>
      <w:marTop w:val="0"/>
      <w:marBottom w:val="0"/>
      <w:divBdr>
        <w:top w:val="none" w:sz="0" w:space="0" w:color="auto"/>
        <w:left w:val="none" w:sz="0" w:space="0" w:color="auto"/>
        <w:bottom w:val="none" w:sz="0" w:space="0" w:color="auto"/>
        <w:right w:val="none" w:sz="0" w:space="0" w:color="auto"/>
      </w:divBdr>
    </w:div>
    <w:div w:id="229728314">
      <w:bodyDiv w:val="1"/>
      <w:marLeft w:val="0"/>
      <w:marRight w:val="0"/>
      <w:marTop w:val="0"/>
      <w:marBottom w:val="0"/>
      <w:divBdr>
        <w:top w:val="none" w:sz="0" w:space="0" w:color="auto"/>
        <w:left w:val="none" w:sz="0" w:space="0" w:color="auto"/>
        <w:bottom w:val="none" w:sz="0" w:space="0" w:color="auto"/>
        <w:right w:val="none" w:sz="0" w:space="0" w:color="auto"/>
      </w:divBdr>
    </w:div>
    <w:div w:id="336152838">
      <w:bodyDiv w:val="1"/>
      <w:marLeft w:val="0"/>
      <w:marRight w:val="0"/>
      <w:marTop w:val="0"/>
      <w:marBottom w:val="0"/>
      <w:divBdr>
        <w:top w:val="none" w:sz="0" w:space="0" w:color="auto"/>
        <w:left w:val="none" w:sz="0" w:space="0" w:color="auto"/>
        <w:bottom w:val="none" w:sz="0" w:space="0" w:color="auto"/>
        <w:right w:val="none" w:sz="0" w:space="0" w:color="auto"/>
      </w:divBdr>
    </w:div>
    <w:div w:id="354038936">
      <w:bodyDiv w:val="1"/>
      <w:marLeft w:val="0"/>
      <w:marRight w:val="0"/>
      <w:marTop w:val="0"/>
      <w:marBottom w:val="0"/>
      <w:divBdr>
        <w:top w:val="none" w:sz="0" w:space="0" w:color="auto"/>
        <w:left w:val="none" w:sz="0" w:space="0" w:color="auto"/>
        <w:bottom w:val="none" w:sz="0" w:space="0" w:color="auto"/>
        <w:right w:val="none" w:sz="0" w:space="0" w:color="auto"/>
      </w:divBdr>
    </w:div>
    <w:div w:id="374157351">
      <w:bodyDiv w:val="1"/>
      <w:marLeft w:val="0"/>
      <w:marRight w:val="0"/>
      <w:marTop w:val="0"/>
      <w:marBottom w:val="0"/>
      <w:divBdr>
        <w:top w:val="none" w:sz="0" w:space="0" w:color="auto"/>
        <w:left w:val="none" w:sz="0" w:space="0" w:color="auto"/>
        <w:bottom w:val="none" w:sz="0" w:space="0" w:color="auto"/>
        <w:right w:val="none" w:sz="0" w:space="0" w:color="auto"/>
      </w:divBdr>
    </w:div>
    <w:div w:id="402143122">
      <w:bodyDiv w:val="1"/>
      <w:marLeft w:val="0"/>
      <w:marRight w:val="0"/>
      <w:marTop w:val="0"/>
      <w:marBottom w:val="0"/>
      <w:divBdr>
        <w:top w:val="none" w:sz="0" w:space="0" w:color="auto"/>
        <w:left w:val="none" w:sz="0" w:space="0" w:color="auto"/>
        <w:bottom w:val="none" w:sz="0" w:space="0" w:color="auto"/>
        <w:right w:val="none" w:sz="0" w:space="0" w:color="auto"/>
      </w:divBdr>
    </w:div>
    <w:div w:id="564799126">
      <w:bodyDiv w:val="1"/>
      <w:marLeft w:val="0"/>
      <w:marRight w:val="0"/>
      <w:marTop w:val="0"/>
      <w:marBottom w:val="0"/>
      <w:divBdr>
        <w:top w:val="none" w:sz="0" w:space="0" w:color="auto"/>
        <w:left w:val="none" w:sz="0" w:space="0" w:color="auto"/>
        <w:bottom w:val="none" w:sz="0" w:space="0" w:color="auto"/>
        <w:right w:val="none" w:sz="0" w:space="0" w:color="auto"/>
      </w:divBdr>
    </w:div>
    <w:div w:id="597056642">
      <w:bodyDiv w:val="1"/>
      <w:marLeft w:val="0"/>
      <w:marRight w:val="0"/>
      <w:marTop w:val="0"/>
      <w:marBottom w:val="0"/>
      <w:divBdr>
        <w:top w:val="none" w:sz="0" w:space="0" w:color="auto"/>
        <w:left w:val="none" w:sz="0" w:space="0" w:color="auto"/>
        <w:bottom w:val="none" w:sz="0" w:space="0" w:color="auto"/>
        <w:right w:val="none" w:sz="0" w:space="0" w:color="auto"/>
      </w:divBdr>
    </w:div>
    <w:div w:id="672759494">
      <w:bodyDiv w:val="1"/>
      <w:marLeft w:val="0"/>
      <w:marRight w:val="0"/>
      <w:marTop w:val="0"/>
      <w:marBottom w:val="0"/>
      <w:divBdr>
        <w:top w:val="none" w:sz="0" w:space="0" w:color="auto"/>
        <w:left w:val="none" w:sz="0" w:space="0" w:color="auto"/>
        <w:bottom w:val="none" w:sz="0" w:space="0" w:color="auto"/>
        <w:right w:val="none" w:sz="0" w:space="0" w:color="auto"/>
      </w:divBdr>
    </w:div>
    <w:div w:id="680203438">
      <w:bodyDiv w:val="1"/>
      <w:marLeft w:val="0"/>
      <w:marRight w:val="0"/>
      <w:marTop w:val="0"/>
      <w:marBottom w:val="0"/>
      <w:divBdr>
        <w:top w:val="none" w:sz="0" w:space="0" w:color="auto"/>
        <w:left w:val="none" w:sz="0" w:space="0" w:color="auto"/>
        <w:bottom w:val="none" w:sz="0" w:space="0" w:color="auto"/>
        <w:right w:val="none" w:sz="0" w:space="0" w:color="auto"/>
      </w:divBdr>
    </w:div>
    <w:div w:id="799954280">
      <w:bodyDiv w:val="1"/>
      <w:marLeft w:val="0"/>
      <w:marRight w:val="0"/>
      <w:marTop w:val="0"/>
      <w:marBottom w:val="0"/>
      <w:divBdr>
        <w:top w:val="none" w:sz="0" w:space="0" w:color="auto"/>
        <w:left w:val="none" w:sz="0" w:space="0" w:color="auto"/>
        <w:bottom w:val="none" w:sz="0" w:space="0" w:color="auto"/>
        <w:right w:val="none" w:sz="0" w:space="0" w:color="auto"/>
      </w:divBdr>
    </w:div>
    <w:div w:id="824585594">
      <w:bodyDiv w:val="1"/>
      <w:marLeft w:val="0"/>
      <w:marRight w:val="0"/>
      <w:marTop w:val="0"/>
      <w:marBottom w:val="0"/>
      <w:divBdr>
        <w:top w:val="none" w:sz="0" w:space="0" w:color="auto"/>
        <w:left w:val="none" w:sz="0" w:space="0" w:color="auto"/>
        <w:bottom w:val="none" w:sz="0" w:space="0" w:color="auto"/>
        <w:right w:val="none" w:sz="0" w:space="0" w:color="auto"/>
      </w:divBdr>
    </w:div>
    <w:div w:id="840778538">
      <w:bodyDiv w:val="1"/>
      <w:marLeft w:val="0"/>
      <w:marRight w:val="0"/>
      <w:marTop w:val="0"/>
      <w:marBottom w:val="0"/>
      <w:divBdr>
        <w:top w:val="none" w:sz="0" w:space="0" w:color="auto"/>
        <w:left w:val="none" w:sz="0" w:space="0" w:color="auto"/>
        <w:bottom w:val="none" w:sz="0" w:space="0" w:color="auto"/>
        <w:right w:val="none" w:sz="0" w:space="0" w:color="auto"/>
      </w:divBdr>
    </w:div>
    <w:div w:id="1007369354">
      <w:bodyDiv w:val="1"/>
      <w:marLeft w:val="0"/>
      <w:marRight w:val="0"/>
      <w:marTop w:val="0"/>
      <w:marBottom w:val="0"/>
      <w:divBdr>
        <w:top w:val="none" w:sz="0" w:space="0" w:color="auto"/>
        <w:left w:val="none" w:sz="0" w:space="0" w:color="auto"/>
        <w:bottom w:val="none" w:sz="0" w:space="0" w:color="auto"/>
        <w:right w:val="none" w:sz="0" w:space="0" w:color="auto"/>
      </w:divBdr>
    </w:div>
    <w:div w:id="1049450125">
      <w:bodyDiv w:val="1"/>
      <w:marLeft w:val="0"/>
      <w:marRight w:val="0"/>
      <w:marTop w:val="0"/>
      <w:marBottom w:val="0"/>
      <w:divBdr>
        <w:top w:val="none" w:sz="0" w:space="0" w:color="auto"/>
        <w:left w:val="none" w:sz="0" w:space="0" w:color="auto"/>
        <w:bottom w:val="none" w:sz="0" w:space="0" w:color="auto"/>
        <w:right w:val="none" w:sz="0" w:space="0" w:color="auto"/>
      </w:divBdr>
    </w:div>
    <w:div w:id="1062868601">
      <w:bodyDiv w:val="1"/>
      <w:marLeft w:val="0"/>
      <w:marRight w:val="0"/>
      <w:marTop w:val="0"/>
      <w:marBottom w:val="0"/>
      <w:divBdr>
        <w:top w:val="none" w:sz="0" w:space="0" w:color="auto"/>
        <w:left w:val="none" w:sz="0" w:space="0" w:color="auto"/>
        <w:bottom w:val="none" w:sz="0" w:space="0" w:color="auto"/>
        <w:right w:val="none" w:sz="0" w:space="0" w:color="auto"/>
      </w:divBdr>
    </w:div>
    <w:div w:id="1088430668">
      <w:bodyDiv w:val="1"/>
      <w:marLeft w:val="0"/>
      <w:marRight w:val="0"/>
      <w:marTop w:val="0"/>
      <w:marBottom w:val="0"/>
      <w:divBdr>
        <w:top w:val="none" w:sz="0" w:space="0" w:color="auto"/>
        <w:left w:val="none" w:sz="0" w:space="0" w:color="auto"/>
        <w:bottom w:val="none" w:sz="0" w:space="0" w:color="auto"/>
        <w:right w:val="none" w:sz="0" w:space="0" w:color="auto"/>
      </w:divBdr>
    </w:div>
    <w:div w:id="1092051588">
      <w:bodyDiv w:val="1"/>
      <w:marLeft w:val="0"/>
      <w:marRight w:val="0"/>
      <w:marTop w:val="0"/>
      <w:marBottom w:val="0"/>
      <w:divBdr>
        <w:top w:val="none" w:sz="0" w:space="0" w:color="auto"/>
        <w:left w:val="none" w:sz="0" w:space="0" w:color="auto"/>
        <w:bottom w:val="none" w:sz="0" w:space="0" w:color="auto"/>
        <w:right w:val="none" w:sz="0" w:space="0" w:color="auto"/>
      </w:divBdr>
    </w:div>
    <w:div w:id="1165052535">
      <w:bodyDiv w:val="1"/>
      <w:marLeft w:val="0"/>
      <w:marRight w:val="0"/>
      <w:marTop w:val="0"/>
      <w:marBottom w:val="0"/>
      <w:divBdr>
        <w:top w:val="none" w:sz="0" w:space="0" w:color="auto"/>
        <w:left w:val="none" w:sz="0" w:space="0" w:color="auto"/>
        <w:bottom w:val="none" w:sz="0" w:space="0" w:color="auto"/>
        <w:right w:val="none" w:sz="0" w:space="0" w:color="auto"/>
      </w:divBdr>
    </w:div>
    <w:div w:id="1249997391">
      <w:bodyDiv w:val="1"/>
      <w:marLeft w:val="0"/>
      <w:marRight w:val="0"/>
      <w:marTop w:val="0"/>
      <w:marBottom w:val="0"/>
      <w:divBdr>
        <w:top w:val="none" w:sz="0" w:space="0" w:color="auto"/>
        <w:left w:val="none" w:sz="0" w:space="0" w:color="auto"/>
        <w:bottom w:val="none" w:sz="0" w:space="0" w:color="auto"/>
        <w:right w:val="none" w:sz="0" w:space="0" w:color="auto"/>
      </w:divBdr>
    </w:div>
    <w:div w:id="1309362523">
      <w:bodyDiv w:val="1"/>
      <w:marLeft w:val="0"/>
      <w:marRight w:val="0"/>
      <w:marTop w:val="0"/>
      <w:marBottom w:val="0"/>
      <w:divBdr>
        <w:top w:val="none" w:sz="0" w:space="0" w:color="auto"/>
        <w:left w:val="none" w:sz="0" w:space="0" w:color="auto"/>
        <w:bottom w:val="none" w:sz="0" w:space="0" w:color="auto"/>
        <w:right w:val="none" w:sz="0" w:space="0" w:color="auto"/>
      </w:divBdr>
    </w:div>
    <w:div w:id="1379625413">
      <w:bodyDiv w:val="1"/>
      <w:marLeft w:val="0"/>
      <w:marRight w:val="0"/>
      <w:marTop w:val="0"/>
      <w:marBottom w:val="0"/>
      <w:divBdr>
        <w:top w:val="none" w:sz="0" w:space="0" w:color="auto"/>
        <w:left w:val="none" w:sz="0" w:space="0" w:color="auto"/>
        <w:bottom w:val="none" w:sz="0" w:space="0" w:color="auto"/>
        <w:right w:val="none" w:sz="0" w:space="0" w:color="auto"/>
      </w:divBdr>
    </w:div>
    <w:div w:id="1679893040">
      <w:bodyDiv w:val="1"/>
      <w:marLeft w:val="0"/>
      <w:marRight w:val="0"/>
      <w:marTop w:val="0"/>
      <w:marBottom w:val="0"/>
      <w:divBdr>
        <w:top w:val="none" w:sz="0" w:space="0" w:color="auto"/>
        <w:left w:val="none" w:sz="0" w:space="0" w:color="auto"/>
        <w:bottom w:val="none" w:sz="0" w:space="0" w:color="auto"/>
        <w:right w:val="none" w:sz="0" w:space="0" w:color="auto"/>
      </w:divBdr>
    </w:div>
    <w:div w:id="1717466118">
      <w:bodyDiv w:val="1"/>
      <w:marLeft w:val="0"/>
      <w:marRight w:val="0"/>
      <w:marTop w:val="0"/>
      <w:marBottom w:val="0"/>
      <w:divBdr>
        <w:top w:val="none" w:sz="0" w:space="0" w:color="auto"/>
        <w:left w:val="none" w:sz="0" w:space="0" w:color="auto"/>
        <w:bottom w:val="none" w:sz="0" w:space="0" w:color="auto"/>
        <w:right w:val="none" w:sz="0" w:space="0" w:color="auto"/>
      </w:divBdr>
    </w:div>
    <w:div w:id="1819881544">
      <w:bodyDiv w:val="1"/>
      <w:marLeft w:val="0"/>
      <w:marRight w:val="0"/>
      <w:marTop w:val="0"/>
      <w:marBottom w:val="0"/>
      <w:divBdr>
        <w:top w:val="none" w:sz="0" w:space="0" w:color="auto"/>
        <w:left w:val="none" w:sz="0" w:space="0" w:color="auto"/>
        <w:bottom w:val="none" w:sz="0" w:space="0" w:color="auto"/>
        <w:right w:val="none" w:sz="0" w:space="0" w:color="auto"/>
      </w:divBdr>
    </w:div>
    <w:div w:id="1834680519">
      <w:bodyDiv w:val="1"/>
      <w:marLeft w:val="0"/>
      <w:marRight w:val="0"/>
      <w:marTop w:val="0"/>
      <w:marBottom w:val="0"/>
      <w:divBdr>
        <w:top w:val="none" w:sz="0" w:space="0" w:color="auto"/>
        <w:left w:val="none" w:sz="0" w:space="0" w:color="auto"/>
        <w:bottom w:val="none" w:sz="0" w:space="0" w:color="auto"/>
        <w:right w:val="none" w:sz="0" w:space="0" w:color="auto"/>
      </w:divBdr>
    </w:div>
    <w:div w:id="1913075821">
      <w:bodyDiv w:val="1"/>
      <w:marLeft w:val="0"/>
      <w:marRight w:val="0"/>
      <w:marTop w:val="0"/>
      <w:marBottom w:val="0"/>
      <w:divBdr>
        <w:top w:val="none" w:sz="0" w:space="0" w:color="auto"/>
        <w:left w:val="none" w:sz="0" w:space="0" w:color="auto"/>
        <w:bottom w:val="none" w:sz="0" w:space="0" w:color="auto"/>
        <w:right w:val="none" w:sz="0" w:space="0" w:color="auto"/>
      </w:divBdr>
    </w:div>
    <w:div w:id="1978955270">
      <w:bodyDiv w:val="1"/>
      <w:marLeft w:val="0"/>
      <w:marRight w:val="0"/>
      <w:marTop w:val="0"/>
      <w:marBottom w:val="0"/>
      <w:divBdr>
        <w:top w:val="none" w:sz="0" w:space="0" w:color="auto"/>
        <w:left w:val="none" w:sz="0" w:space="0" w:color="auto"/>
        <w:bottom w:val="none" w:sz="0" w:space="0" w:color="auto"/>
        <w:right w:val="none" w:sz="0" w:space="0" w:color="auto"/>
      </w:divBdr>
    </w:div>
    <w:div w:id="2014528885">
      <w:bodyDiv w:val="1"/>
      <w:marLeft w:val="0"/>
      <w:marRight w:val="0"/>
      <w:marTop w:val="0"/>
      <w:marBottom w:val="0"/>
      <w:divBdr>
        <w:top w:val="none" w:sz="0" w:space="0" w:color="auto"/>
        <w:left w:val="none" w:sz="0" w:space="0" w:color="auto"/>
        <w:bottom w:val="none" w:sz="0" w:space="0" w:color="auto"/>
        <w:right w:val="none" w:sz="0" w:space="0" w:color="auto"/>
      </w:divBdr>
    </w:div>
    <w:div w:id="209443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79A17-CF19-4F7B-9F62-6D7FEF737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1841</Words>
  <Characters>10498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2018-12-10T15:02:00Z</cp:lastPrinted>
  <dcterms:created xsi:type="dcterms:W3CDTF">2018-12-11T19:13:00Z</dcterms:created>
  <dcterms:modified xsi:type="dcterms:W3CDTF">2018-12-11T21:43:00Z</dcterms:modified>
</cp:coreProperties>
</file>